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3"/>
        <w:widowControl w:val="1"/>
        <w:tabs>
          <w:tab w:leader="none" w:pos="4500" w:val="left"/>
          <w:tab w:leader="none" w:pos="4680" w:val="left"/>
          <w:tab w:leader="none" w:pos="5040" w:val="left"/>
        </w:tabs>
        <w:ind/>
      </w:pPr>
    </w:p>
    <w:p w14:paraId="06000000">
      <w:pPr>
        <w:pStyle w:val="Style_3"/>
        <w:widowControl w:val="1"/>
        <w:tabs>
          <w:tab w:leader="none" w:pos="4500" w:val="left"/>
          <w:tab w:leader="none" w:pos="4680" w:val="left"/>
          <w:tab w:leader="none" w:pos="5040" w:val="left"/>
        </w:tabs>
        <w:ind/>
      </w:pPr>
      <w:r>
        <w:drawing>
          <wp:anchor allowOverlap="true" behindDoc="false" layoutInCell="true" locked="false" relativeHeight="251658240" simplePos="false">
            <wp:simplePos x="0" y="0"/>
            <wp:positionH relativeFrom="column">
              <wp:posOffset>1102995</wp:posOffset>
            </wp:positionH>
            <wp:positionV relativeFrom="page">
              <wp:posOffset>161925</wp:posOffset>
            </wp:positionV>
            <wp:extent cx="659130" cy="861060"/>
            <wp:effectExtent b="0" l="0" r="0" t="0"/>
            <wp:wrapNone/>
            <wp:docPr hidden="false" id="4" name="Picture 4"/>
            <a:graphic>
              <a:graphicData uri="http://schemas.openxmlformats.org/drawingml/2006/picture">
                <pic:pic>
                  <pic:nvPicPr>
                    <pic:cNvPr hidden="false" id="3" name="Picture 3"/>
                    <pic:cNvPicPr preferRelativeResize="true"/>
                  </pic:nvPicPr>
                  <pic:blipFill>
                    <a:blip r:embed="rId3"/>
                    <a:srcRect b="0" l="0" r="0" t="0"/>
                    <a:stretch/>
                  </pic:blipFill>
                  <pic:spPr>
                    <a:xfrm flipH="false" flipV="false" rot="0">
                      <a:ext cx="659130" cy="861060"/>
                    </a:xfrm>
                    <a:prstGeom prst="rect"/>
                  </pic:spPr>
                </pic:pic>
              </a:graphicData>
            </a:graphic>
          </wp:anchor>
        </w:drawing>
      </w:r>
    </w:p>
    <w:p w14:paraId="07000000">
      <w:pPr>
        <w:pStyle w:val="Style_3"/>
        <w:widowControl w:val="1"/>
        <w:tabs>
          <w:tab w:leader="none" w:pos="4500" w:val="left"/>
          <w:tab w:leader="none" w:pos="4680" w:val="left"/>
          <w:tab w:leader="none" w:pos="5040" w:val="left"/>
        </w:tabs>
        <w:ind/>
      </w:pPr>
    </w:p>
    <w:p w14:paraId="08000000">
      <w:pPr>
        <w:pStyle w:val="Style_3"/>
        <w:widowControl w:val="1"/>
        <w:tabs>
          <w:tab w:leader="none" w:pos="4500" w:val="left"/>
          <w:tab w:leader="none" w:pos="4680" w:val="left"/>
          <w:tab w:leader="none" w:pos="5040" w:val="left"/>
        </w:tabs>
        <w:ind/>
      </w:pPr>
    </w:p>
    <w:p w14:paraId="09000000">
      <w:pPr>
        <w:pStyle w:val="Style_3"/>
        <w:widowControl w:val="1"/>
        <w:tabs>
          <w:tab w:leader="none" w:pos="4500" w:val="left"/>
          <w:tab w:leader="none" w:pos="4680" w:val="left"/>
          <w:tab w:leader="none" w:pos="5040" w:val="left"/>
        </w:tabs>
        <w:ind/>
      </w:pPr>
    </w:p>
    <w:p w14:paraId="0A000000">
      <w:pPr>
        <w:pStyle w:val="Style_3"/>
        <w:widowControl w:val="1"/>
        <w:tabs>
          <w:tab w:leader="none" w:pos="4500" w:val="left"/>
          <w:tab w:leader="none" w:pos="4680" w:val="left"/>
          <w:tab w:leader="none" w:pos="5040" w:val="left"/>
        </w:tabs>
        <w:ind/>
      </w:pPr>
    </w:p>
    <w:p w14:paraId="0B000000">
      <w:pPr>
        <w:pStyle w:val="Style_3"/>
        <w:widowControl w:val="1"/>
        <w:tabs>
          <w:tab w:leader="none" w:pos="4500" w:val="left"/>
          <w:tab w:leader="none" w:pos="4680" w:val="left"/>
          <w:tab w:leader="none" w:pos="5040" w:val="left"/>
        </w:tabs>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-97155</wp:posOffset>
                </wp:positionH>
                <wp:positionV relativeFrom="page">
                  <wp:posOffset>1181100</wp:posOffset>
                </wp:positionV>
                <wp:extent cx="2954655" cy="2442845"/>
                <wp:wrapNone/>
                <wp:docPr hidden="false" id="5" name="Picture 5"/>
                <a:graphic>
                  <a:graphicData uri="http://schemas.microsoft.com/office/word/2010/wordprocessingShape">
                    <wps:wsp>
                      <wps:cNvSpPr txBox="false"/>
                      <wps:spPr>
                        <a:xfrm flipH="false" flipV="false" rot="0">
                          <a:off x="0" y="0"/>
                          <a:ext cx="2954655" cy="2442845"/>
                        </a:xfrm>
                        <a:custGeom>
                          <a:avLst/>
                          <a:gdLst>
                            <a:gd fmla="val 0" name="COTextRectL"/>
                            <a:gd fmla="val 0" name="COTextRectT"/>
                            <a:gd fmla="val 1" name="COTextRectR"/>
                            <a:gd fmla="val 1" name="COTextRectB"/>
                            <a:gd fmla="val 0" name="IsViewBoxEqualsShapeSize"/>
                            <a:gd fmla="val 21600" name="ODFRight"/>
                            <a:gd fmla="*/ COTextRectL ODFRight 1" name="ODFTextRectL"/>
                            <a:gd fmla="val 21600" name="ODFBottom"/>
                            <a:gd fmla="*/ COTextRectT ODFBottom 1" name="ODFTextRectT"/>
                            <a:gd fmla="*/ COTextRectR ODFRight 1" name="ODFTextRectR"/>
                            <a:gd fmla="*/ COTextRectB ODFBottom 1" name="ODFTextRectB"/>
                            <a:gd fmla="val w" name="OXMLWidth"/>
                            <a:gd fmla="val h" name="OXMLHeight"/>
                            <a:gd fmla="val 0" name="ODFLeft"/>
                            <a:gd fmla="val 0" name="ODFTop"/>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headEnd len="med" type="none" w="med"/>
                          <a:tailEnd len="med" type="none" w="med"/>
                        </a:ln>
                      </wps:spPr>
                      <wps:txbx>
                        <w:txbxContent>
                          <w:p w14:paraId="0C000000">
                            <w:pPr>
                              <w:pStyle w:val="Style_3"/>
                              <w:widowControl w:val="0"/>
                              <w:ind/>
                              <w:jc w:val="center"/>
                              <w:rPr>
                                <w:rFonts w:ascii="Times New Roman" w:hAnsi="Times New Roman"/>
                                <w:b w:val="1"/>
                                <w:color w:val="000000"/>
                                <w:spacing w:val="0"/>
                                <w:sz w:val="28"/>
                              </w:rPr>
                            </w:pPr>
                            <w:r>
                              <w:rPr>
                                <w:rFonts w:ascii="Times New Roman" w:hAnsi="Times New Roman"/>
                                <w:color w:val="FFFFFF"/>
                                <w:spacing w:val="0"/>
                                <w:sz w:val="20"/>
                                <w:u w:val="single"/>
                              </w:rPr>
                              <w:t>.</w:t>
                            </w:r>
                            <w:r>
                              <w:rPr>
                                <w:rFonts w:ascii="Times New Roman" w:hAnsi="Times New Roman"/>
                                <w:b w:val="1"/>
                                <w:color w:val="000000"/>
                                <w:spacing w:val="0"/>
                                <w:sz w:val="28"/>
                              </w:rPr>
                              <w:t xml:space="preserve"> </w:t>
                            </w:r>
                            <w:r>
                              <w:rPr>
                                <w:rFonts w:ascii="Times New Roman" w:hAnsi="Times New Roman"/>
                                <w:b w:val="1"/>
                                <w:color w:val="000000"/>
                                <w:spacing w:val="0"/>
                                <w:sz w:val="28"/>
                              </w:rPr>
                              <w:t>МИНИСТЕРСТВО ПРОМЫШЛЕННОСТИ И ТОРГОВЛИ КУЗБАССА</w:t>
                            </w:r>
                          </w:p>
                          <w:p w14:paraId="0D000000">
                            <w:pPr>
                              <w:pStyle w:val="Style_3"/>
                              <w:widowControl w:val="0"/>
                              <w:ind/>
                              <w:jc w:val="center"/>
                              <w:rPr>
                                <w:rFonts w:ascii="Times New Roman" w:hAnsi="Times New Roman"/>
                                <w:b w:val="1"/>
                                <w:color w:val="000000"/>
                                <w:spacing w:val="0"/>
                                <w:sz w:val="32"/>
                              </w:rPr>
                            </w:pPr>
                            <w:r>
                              <w:rPr>
                                <w:rFonts w:ascii="Times New Roman" w:hAnsi="Times New Roman"/>
                                <w:b w:val="1"/>
                                <w:color w:val="000000"/>
                                <w:spacing w:val="0"/>
                                <w:sz w:val="28"/>
                              </w:rPr>
                              <w:t>(Минпромторг Кузбасса)</w:t>
                            </w:r>
                          </w:p>
                          <w:p w14:paraId="0E000000">
                            <w:pPr>
                              <w:pStyle w:val="Style_3"/>
                              <w:widowControl w:val="0"/>
                              <w:ind/>
                              <w:jc w:val="center"/>
                              <w:rPr>
                                <w:rFonts w:ascii="Times New Roman" w:hAnsi="Times New Roman"/>
                                <w:color w:val="000000"/>
                                <w:spacing w:val="0"/>
                                <w:sz w:val="8"/>
                              </w:rPr>
                            </w:pPr>
                          </w:p>
                          <w:p w14:paraId="0F000000">
                            <w:pPr>
                              <w:pStyle w:val="Style_3"/>
                              <w:widowControl w:val="1"/>
                              <w:tabs>
                                <w:tab w:leader="none" w:pos="4500" w:val="left"/>
                                <w:tab w:leader="none" w:pos="4680" w:val="left"/>
                                <w:tab w:leader="none" w:pos="5040" w:val="left"/>
                              </w:tabs>
                              <w:spacing w:before="40"/>
                              <w:ind/>
                              <w:jc w:val="center"/>
                              <w:rPr>
                                <w:rFonts w:ascii="Times New Roman" w:hAnsi="Times New Roman"/>
                                <w:color w:val="000000"/>
                                <w:spacing w:val="0"/>
                                <w:sz w:val="20"/>
                              </w:rPr>
                            </w:pPr>
                            <w:r>
                              <w:rPr>
                                <w:rFonts w:ascii="Times New Roman" w:hAnsi="Times New Roman"/>
                                <w:color w:val="000000"/>
                                <w:spacing w:val="0"/>
                                <w:sz w:val="20"/>
                              </w:rPr>
                              <w:t>650064, г. Кемерово, пр-т. Советский, д. 63</w:t>
                            </w:r>
                          </w:p>
                          <w:p w14:paraId="10000000">
                            <w:pPr>
                              <w:pStyle w:val="Style_3"/>
                              <w:widowControl w:val="1"/>
                              <w:tabs>
                                <w:tab w:leader="none" w:pos="4500" w:val="left"/>
                                <w:tab w:leader="none" w:pos="4680" w:val="left"/>
                                <w:tab w:leader="none" w:pos="5040" w:val="left"/>
                              </w:tabs>
                              <w:ind/>
                              <w:jc w:val="center"/>
                              <w:rPr>
                                <w:rFonts w:ascii="Times New Roman" w:hAnsi="Times New Roman"/>
                                <w:color w:val="000000"/>
                                <w:spacing w:val="0"/>
                                <w:sz w:val="20"/>
                              </w:rPr>
                            </w:pPr>
                            <w:r>
                              <w:rPr>
                                <w:rFonts w:ascii="Times New Roman" w:hAnsi="Times New Roman"/>
                                <w:color w:val="000000"/>
                                <w:spacing w:val="0"/>
                                <w:sz w:val="20"/>
                              </w:rPr>
                              <w:t>тел. (3842)58-78-61</w:t>
                            </w:r>
                          </w:p>
                          <w:p w14:paraId="11000000">
                            <w:pPr>
                              <w:pStyle w:val="Style_3"/>
                              <w:widowControl w:val="1"/>
                              <w:tabs>
                                <w:tab w:leader="none" w:pos="4500" w:val="left"/>
                                <w:tab w:leader="none" w:pos="4680" w:val="left"/>
                                <w:tab w:leader="none" w:pos="5040" w:val="left"/>
                              </w:tabs>
                              <w:ind/>
                              <w:jc w:val="center"/>
                              <w:rPr>
                                <w:rFonts w:ascii="Times New Roman" w:hAnsi="Times New Roman"/>
                                <w:color w:val="000000"/>
                                <w:spacing w:val="0"/>
                                <w:sz w:val="20"/>
                              </w:rPr>
                            </w:pPr>
                            <w:r>
                              <w:rPr>
                                <w:rFonts w:ascii="Times New Roman" w:hAnsi="Times New Roman"/>
                                <w:color w:val="000000"/>
                                <w:spacing w:val="0"/>
                                <w:sz w:val="20"/>
                              </w:rPr>
                              <w:t>e</w:t>
                            </w:r>
                            <w:r>
                              <w:rPr>
                                <w:rFonts w:ascii="Times New Roman" w:hAnsi="Times New Roman"/>
                                <w:color w:val="000000"/>
                                <w:spacing w:val="0"/>
                                <w:sz w:val="20"/>
                              </w:rPr>
                              <w:t>-</w:t>
                            </w:r>
                            <w:r>
                              <w:rPr>
                                <w:rFonts w:ascii="Times New Roman" w:hAnsi="Times New Roman"/>
                                <w:color w:val="000000"/>
                                <w:spacing w:val="0"/>
                                <w:sz w:val="20"/>
                              </w:rPr>
                              <w:t>mail</w:t>
                            </w:r>
                            <w:r>
                              <w:rPr>
                                <w:rFonts w:ascii="Times New Roman" w:hAnsi="Times New Roman"/>
                                <w:color w:val="000000"/>
                                <w:spacing w:val="0"/>
                                <w:sz w:val="20"/>
                              </w:rPr>
                              <w:t xml:space="preserve">: </w:t>
                            </w:r>
                            <w:r>
                              <w:rPr>
                                <w:rStyle w:val="Style_4_ch"/>
                                <w:rFonts w:ascii="Times New Roman" w:hAnsi="Times New Roman"/>
                                <w:spacing w:val="0"/>
                                <w:sz w:val="20"/>
                              </w:rPr>
                              <w:fldChar w:fldCharType="begin"/>
                            </w:r>
                            <w:r>
                              <w:rPr>
                                <w:rStyle w:val="Style_4_ch"/>
                                <w:rFonts w:ascii="Times New Roman" w:hAnsi="Times New Roman"/>
                                <w:spacing w:val="0"/>
                                <w:sz w:val="20"/>
                              </w:rPr>
                              <w:instrText>HYPERLINK "mailto:dprom@ako.ru"</w:instrText>
                            </w:r>
                            <w:r>
                              <w:rPr>
                                <w:rStyle w:val="Style_4_ch"/>
                                <w:rFonts w:ascii="Times New Roman" w:hAnsi="Times New Roman"/>
                                <w:spacing w:val="0"/>
                                <w:sz w:val="20"/>
                              </w:rPr>
                              <w:fldChar w:fldCharType="separate"/>
                            </w:r>
                            <w:r>
                              <w:rPr>
                                <w:rStyle w:val="Style_4_ch"/>
                                <w:rFonts w:ascii="Times New Roman" w:hAnsi="Times New Roman"/>
                                <w:spacing w:val="0"/>
                                <w:sz w:val="20"/>
                              </w:rPr>
                              <w:t>dprom</w:t>
                            </w:r>
                            <w:r>
                              <w:rPr>
                                <w:rStyle w:val="Style_4_ch"/>
                                <w:rFonts w:ascii="Times New Roman" w:hAnsi="Times New Roman"/>
                                <w:spacing w:val="0"/>
                                <w:sz w:val="20"/>
                              </w:rPr>
                              <w:t>@</w:t>
                            </w:r>
                            <w:r>
                              <w:rPr>
                                <w:rStyle w:val="Style_4_ch"/>
                                <w:rFonts w:ascii="Times New Roman" w:hAnsi="Times New Roman"/>
                                <w:spacing w:val="0"/>
                                <w:sz w:val="20"/>
                              </w:rPr>
                              <w:t>ako</w:t>
                            </w:r>
                            <w:r>
                              <w:rPr>
                                <w:rStyle w:val="Style_4_ch"/>
                                <w:rFonts w:ascii="Times New Roman" w:hAnsi="Times New Roman"/>
                                <w:spacing w:val="0"/>
                                <w:sz w:val="20"/>
                              </w:rPr>
                              <w:t>.</w:t>
                            </w:r>
                            <w:r>
                              <w:rPr>
                                <w:rStyle w:val="Style_4_ch"/>
                                <w:rFonts w:ascii="Times New Roman" w:hAnsi="Times New Roman"/>
                                <w:spacing w:val="0"/>
                                <w:sz w:val="20"/>
                              </w:rPr>
                              <w:t>ru</w:t>
                            </w:r>
                            <w:r>
                              <w:rPr>
                                <w:rStyle w:val="Style_4_ch"/>
                                <w:rFonts w:ascii="Times New Roman" w:hAnsi="Times New Roman"/>
                                <w:spacing w:val="0"/>
                                <w:sz w:val="20"/>
                              </w:rPr>
                              <w:fldChar w:fldCharType="end"/>
                            </w:r>
                          </w:p>
                          <w:p w14:paraId="12000000">
                            <w:pPr>
                              <w:pStyle w:val="Style_3"/>
                              <w:widowControl w:val="1"/>
                              <w:ind/>
                              <w:jc w:val="center"/>
                              <w:rPr>
                                <w:rFonts w:ascii="Times New Roman" w:hAnsi="Times New Roman"/>
                                <w:color w:val="000000"/>
                                <w:spacing w:val="0"/>
                                <w:sz w:val="20"/>
                              </w:rPr>
                            </w:pPr>
                            <w:r>
                              <w:rPr>
                                <w:rFonts w:ascii="Times New Roman" w:hAnsi="Times New Roman"/>
                                <w:color w:val="000000"/>
                                <w:spacing w:val="0"/>
                                <w:sz w:val="20"/>
                              </w:rPr>
                              <w:t>web</w:t>
                            </w:r>
                            <w:r>
                              <w:rPr>
                                <w:rFonts w:ascii="Times New Roman" w:hAnsi="Times New Roman"/>
                                <w:color w:val="000000"/>
                                <w:spacing w:val="0"/>
                                <w:sz w:val="20"/>
                              </w:rPr>
                              <w:t>-сайт: минпромторг42.рф</w:t>
                            </w:r>
                          </w:p>
                          <w:p w14:paraId="13000000">
                            <w:pPr>
                              <w:pStyle w:val="Style_3"/>
                              <w:widowControl w:val="0"/>
                              <w:ind/>
                              <w:jc w:val="center"/>
                              <w:rPr>
                                <w:rFonts w:ascii="Times New Roman" w:hAnsi="Times New Roman"/>
                                <w:color w:val="000000"/>
                                <w:spacing w:val="0"/>
                                <w:sz w:val="18"/>
                              </w:rPr>
                            </w:pPr>
                            <w:r>
                              <w:rPr>
                                <w:rFonts w:ascii="Times New Roman" w:hAnsi="Times New Roman"/>
                                <w:color w:val="000000"/>
                                <w:spacing w:val="0"/>
                                <w:sz w:val="18"/>
                              </w:rPr>
                              <w:t xml:space="preserve">     </w:t>
                            </w:r>
                            <w:r>
                              <w:rPr>
                                <w:rFonts w:ascii="Times New Roman" w:hAnsi="Times New Roman"/>
                                <w:color w:val="000000"/>
                                <w:spacing w:val="0"/>
                                <w:sz w:val="18"/>
                              </w:rPr>
                              <w:t xml:space="preserve">    </w:t>
                            </w:r>
                          </w:p>
                          <w:p w14:paraId="14000000">
                            <w:pPr>
                              <w:pStyle w:val="Style_3"/>
                              <w:widowControl w:val="0"/>
                              <w:ind/>
                              <w:jc w:val="center"/>
                              <w:rPr>
                                <w:rFonts w:ascii="Times New Roman" w:hAnsi="Times New Roman"/>
                                <w:color w:val="000000"/>
                                <w:spacing w:val="0"/>
                                <w:sz w:val="18"/>
                              </w:rPr>
                            </w:pPr>
                            <w:r>
                              <w:rPr>
                                <w:rFonts w:ascii="Times New Roman" w:hAnsi="Times New Roman"/>
                                <w:color w:val="000000"/>
                                <w:spacing w:val="0"/>
                                <w:sz w:val="18"/>
                              </w:rPr>
                              <w:t xml:space="preserve">         </w:t>
                            </w:r>
                            <w:r>
                              <w:rPr>
                                <w:rFonts w:ascii="Times New Roman" w:hAnsi="Times New Roman"/>
                                <w:color w:val="000000"/>
                                <w:spacing w:val="0"/>
                                <w:sz w:val="18"/>
                              </w:rPr>
                              <w:t>_________________</w:t>
                            </w:r>
                            <w:r>
                              <w:rPr>
                                <w:rFonts w:ascii="Times New Roman" w:hAnsi="Times New Roman"/>
                                <w:color w:val="000000"/>
                                <w:spacing w:val="0"/>
                                <w:sz w:val="18"/>
                              </w:rPr>
                              <w:t>__</w:t>
                            </w:r>
                            <w:r>
                              <w:rPr>
                                <w:rFonts w:ascii="Times New Roman" w:hAnsi="Times New Roman"/>
                                <w:color w:val="000000"/>
                                <w:spacing w:val="0"/>
                                <w:sz w:val="18"/>
                              </w:rPr>
                              <w:t xml:space="preserve"> </w:t>
                            </w:r>
                            <w:r>
                              <w:rPr>
                                <w:rFonts w:ascii="Times New Roman" w:hAnsi="Times New Roman"/>
                                <w:color w:val="000000"/>
                                <w:spacing w:val="0"/>
                                <w:sz w:val="18"/>
                              </w:rPr>
                              <w:t xml:space="preserve">  </w:t>
                            </w:r>
                            <w:r>
                              <w:rPr>
                                <w:rFonts w:ascii="Times New Roman" w:hAnsi="Times New Roman"/>
                                <w:color w:val="000000"/>
                                <w:spacing w:val="0"/>
                                <w:sz w:val="18"/>
                              </w:rPr>
                              <w:t>№ ___________________</w:t>
                            </w:r>
                          </w:p>
                          <w:p w14:paraId="15000000">
                            <w:pPr>
                              <w:pStyle w:val="Style_3"/>
                              <w:widowControl w:val="0"/>
                              <w:ind/>
                              <w:jc w:val="center"/>
                              <w:rPr>
                                <w:rFonts w:ascii="Times New Roman" w:hAnsi="Times New Roman"/>
                                <w:color w:val="000000"/>
                                <w:spacing w:val="0"/>
                                <w:sz w:val="18"/>
                              </w:rPr>
                            </w:pPr>
                          </w:p>
                          <w:p w14:paraId="16000000">
                            <w:pPr>
                              <w:pStyle w:val="Style_3"/>
                              <w:widowControl w:val="0"/>
                              <w:tabs>
                                <w:tab w:leader="none" w:pos="4253" w:val="left"/>
                                <w:tab w:leader="none" w:pos="4536" w:val="left"/>
                              </w:tabs>
                              <w:ind/>
                              <w:jc w:val="center"/>
                              <w:rPr>
                                <w:rFonts w:ascii="Times New Roman" w:hAnsi="Times New Roman"/>
                                <w:color w:val="000000"/>
                                <w:spacing w:val="0"/>
                                <w:sz w:val="28"/>
                              </w:rPr>
                            </w:pPr>
                            <w:r>
                              <w:rPr>
                                <w:rFonts w:ascii="Times New Roman" w:hAnsi="Times New Roman"/>
                                <w:color w:val="000000"/>
                                <w:spacing w:val="0"/>
                                <w:sz w:val="18"/>
                              </w:rPr>
                              <w:t xml:space="preserve">         </w:t>
                            </w:r>
                            <w:r>
                              <w:rPr>
                                <w:rFonts w:ascii="Times New Roman" w:hAnsi="Times New Roman"/>
                                <w:color w:val="000000"/>
                                <w:spacing w:val="0"/>
                                <w:sz w:val="20"/>
                              </w:rPr>
                              <w:t>н</w:t>
                            </w:r>
                            <w:r>
                              <w:rPr>
                                <w:rFonts w:ascii="Times New Roman" w:hAnsi="Times New Roman"/>
                                <w:color w:val="000000"/>
                                <w:spacing w:val="0"/>
                                <w:sz w:val="20"/>
                              </w:rPr>
                              <w:t>а № _____________</w:t>
                            </w:r>
                            <w:r>
                              <w:rPr>
                                <w:rFonts w:ascii="Times New Roman" w:hAnsi="Times New Roman"/>
                                <w:color w:val="000000"/>
                                <w:spacing w:val="0"/>
                                <w:sz w:val="20"/>
                              </w:rPr>
                              <w:t xml:space="preserve"> </w:t>
                            </w:r>
                            <w:r>
                              <w:rPr>
                                <w:rFonts w:ascii="Times New Roman" w:hAnsi="Times New Roman"/>
                                <w:color w:val="000000"/>
                                <w:spacing w:val="0"/>
                                <w:sz w:val="20"/>
                              </w:rPr>
                              <w:t xml:space="preserve">от </w:t>
                            </w:r>
                            <w:r>
                              <w:rPr>
                                <w:rFonts w:ascii="Times New Roman" w:hAnsi="Times New Roman"/>
                                <w:color w:val="000000"/>
                                <w:spacing w:val="0"/>
                                <w:sz w:val="20"/>
                              </w:rPr>
                              <w:t xml:space="preserve"> </w:t>
                            </w:r>
                            <w:r>
                              <w:rPr>
                                <w:rFonts w:ascii="Times New Roman" w:hAnsi="Times New Roman"/>
                                <w:color w:val="000000"/>
                                <w:spacing w:val="0"/>
                                <w:sz w:val="20"/>
                              </w:rPr>
                              <w:t>______________</w:t>
                            </w:r>
                            <w:r>
                              <w:rPr>
                                <w:rFonts w:ascii="Times New Roman" w:hAnsi="Times New Roman"/>
                                <w:color w:val="000000"/>
                                <w:spacing w:val="0"/>
                                <w:sz w:val="20"/>
                              </w:rPr>
                              <w:t>___</w:t>
                            </w:r>
                            <w:r>
                              <w:rPr>
                                <w:rFonts w:ascii="Times New Roman" w:hAnsi="Times New Roman"/>
                                <w:color w:val="000000"/>
                                <w:spacing w:val="0"/>
                                <w:sz w:val="18"/>
                              </w:rPr>
                              <w:t xml:space="preserve"> </w:t>
                            </w:r>
                          </w:p>
                          <w:p w14:paraId="17000000">
                            <w:pPr>
                              <w:pStyle w:val="Style_3"/>
                              <w:widowControl w:val="1"/>
                              <w:tabs>
                                <w:tab w:leader="none" w:pos="4500" w:val="left"/>
                                <w:tab w:leader="none" w:pos="4680" w:val="left"/>
                                <w:tab w:leader="none" w:pos="5040" w:val="left"/>
                              </w:tabs>
                              <w:spacing w:before="200"/>
                              <w:ind/>
                              <w:jc w:val="center"/>
                              <w:rPr>
                                <w:rFonts w:ascii="Times New Roman" w:hAnsi="Times New Roman"/>
                                <w:color w:val="000000"/>
                                <w:spacing w:val="0"/>
                                <w:sz w:val="20"/>
                              </w:rPr>
                            </w:pPr>
                            <w:r>
                              <w:rPr>
                                <w:rFonts w:ascii="Times New Roman" w:hAnsi="Times New Roman"/>
                                <w:color w:val="FFFFFF"/>
                                <w:spacing w:val="0"/>
                                <w:sz w:val="20"/>
                                <w:u w:val="single"/>
                              </w:rPr>
                              <w:t>111119.02.2019.02.2019</w:t>
                            </w:r>
                          </w:p>
                          <w:p w14:paraId="18000000">
                            <w:pPr>
                              <w:pStyle w:val="Style_3"/>
                              <w:widowControl w:val="1"/>
                              <w:tabs>
                                <w:tab w:leader="none" w:pos="4500" w:val="left"/>
                                <w:tab w:leader="none" w:pos="4680" w:val="left"/>
                                <w:tab w:leader="none" w:pos="5040" w:val="left"/>
                              </w:tabs>
                              <w:spacing w:before="200"/>
                              <w:ind/>
                              <w:jc w:val="center"/>
                              <w:rPr>
                                <w:rFonts w:ascii="Times New Roman" w:hAnsi="Times New Roman"/>
                                <w:color w:val="000000"/>
                                <w:spacing w:val="0"/>
                                <w:sz w:val="20"/>
                              </w:rPr>
                            </w:pPr>
                            <w:r>
                              <w:rPr>
                                <w:rFonts w:ascii="Times New Roman" w:hAnsi="Times New Roman"/>
                                <w:color w:val="000000"/>
                                <w:spacing w:val="0"/>
                                <w:sz w:val="20"/>
                              </w:rPr>
                              <w:t xml:space="preserve"> </w:t>
                            </w:r>
                          </w:p>
                        </w:txbxContent>
                      </wps:txbx>
                      <wps:bodyPr anchor="t" bIns="45720" lIns="91440" rIns="91440" tIns="4572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3408045</wp:posOffset>
                </wp:positionH>
                <wp:positionV relativeFrom="page">
                  <wp:posOffset>1171574</wp:posOffset>
                </wp:positionV>
                <wp:extent cx="2729865" cy="2257425"/>
                <wp:wrapNone/>
                <wp:docPr hidden="false" id="6" name="Picture 6"/>
                <a:graphic>
                  <a:graphicData uri="http://schemas.microsoft.com/office/word/2010/wordprocessingShape">
                    <wps:wsp>
                      <wps:cNvSpPr txBox="false"/>
                      <wps:spPr>
                        <a:xfrm flipH="false" flipV="false" rot="0">
                          <a:off x="0" y="0"/>
                          <a:ext cx="2729865" cy="2257425"/>
                        </a:xfrm>
                        <a:prstGeom prst="rect">
                          <a:avLst/>
                        </a:prstGeom>
                        <a:solidFill>
                          <a:srgbClr val="FFFFFF"/>
                        </a:solidFill>
                        <a:ln>
                          <a:noFill/>
                          <a:headEnd len="med" type="none" w="med"/>
                          <a:tailEnd len="med" type="none" w="med"/>
                        </a:ln>
                      </wps:spPr>
                      <wps:txbx>
                        <w:txbxContent>
                          <w:p w14:paraId="19000000">
                            <w:pPr>
                              <w:pStyle w:val="Style_3"/>
                              <w:rPr>
                                <w:rFonts w:ascii="Times New Roman" w:hAnsi="Times New Roman"/>
                                <w:color w:val="000000"/>
                                <w:spacing w:val="0"/>
                                <w:sz w:val="28"/>
                              </w:rPr>
                            </w:pPr>
                          </w:p>
                          <w:p w14:paraId="1A000000">
                            <w:pPr>
                              <w:pStyle w:val="Style_3"/>
                              <w:widowControl w:val="1"/>
                              <w:spacing w:line="276" w:lineRule="auto"/>
                              <w:ind/>
                              <w:rPr>
                                <w:rFonts w:ascii="PT Astra Serif" w:hAnsi="PT Astra Serif"/>
                                <w:color w:val="000000"/>
                                <w:spacing w:val="0"/>
                                <w:sz w:val="28"/>
                              </w:rPr>
                            </w:pPr>
                            <w:r>
                              <w:rPr>
                                <w:rFonts w:ascii="PT Astra Serif" w:hAnsi="PT Astra Serif"/>
                                <w:color w:val="000000"/>
                                <w:spacing w:val="0"/>
                                <w:sz w:val="28"/>
                              </w:rPr>
                              <w:t>Руководител</w:t>
                            </w:r>
                            <w:r>
                              <w:rPr>
                                <w:rFonts w:ascii="PT Astra Serif" w:hAnsi="PT Astra Serif"/>
                                <w:color w:val="000000"/>
                                <w:spacing w:val="0"/>
                                <w:sz w:val="28"/>
                              </w:rPr>
                              <w:t>ям структурных подразделений городских, муниципальных округов и муниципальных районов, курирующим потребительский рынок</w:t>
                            </w:r>
                          </w:p>
                          <w:p w14:paraId="1B000000">
                            <w:pPr>
                              <w:pStyle w:val="Style_3"/>
                              <w:rPr>
                                <w:rFonts w:ascii="Times New Roman" w:hAnsi="Times New Roman"/>
                                <w:color w:val="000000"/>
                                <w:spacing w:val="0"/>
                                <w:sz w:val="27"/>
                              </w:rPr>
                            </w:pPr>
                          </w:p>
                        </w:txbxContent>
                      </wps:txbx>
                      <wps:bodyPr anchor="t" bIns="45720" lIns="91440" rIns="91440" tIns="4572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C000000">
      <w:pPr>
        <w:pStyle w:val="Style_3"/>
        <w:widowControl w:val="1"/>
        <w:tabs>
          <w:tab w:leader="none" w:pos="4500" w:val="left"/>
          <w:tab w:leader="none" w:pos="4680" w:val="left"/>
          <w:tab w:leader="none" w:pos="5040" w:val="left"/>
        </w:tabs>
        <w:ind/>
      </w:pPr>
    </w:p>
    <w:p w14:paraId="1D000000">
      <w:pPr>
        <w:pStyle w:val="Style_3"/>
        <w:widowControl w:val="1"/>
        <w:tabs>
          <w:tab w:leader="none" w:pos="4500" w:val="left"/>
          <w:tab w:leader="none" w:pos="4680" w:val="left"/>
          <w:tab w:leader="none" w:pos="5040" w:val="left"/>
        </w:tabs>
        <w:ind/>
      </w:pPr>
    </w:p>
    <w:p w14:paraId="1E000000">
      <w:pPr>
        <w:pStyle w:val="Style_3"/>
        <w:widowControl w:val="1"/>
        <w:tabs>
          <w:tab w:leader="none" w:pos="4500" w:val="left"/>
          <w:tab w:leader="none" w:pos="4680" w:val="left"/>
          <w:tab w:leader="none" w:pos="5040" w:val="left"/>
        </w:tabs>
        <w:ind w:left="142"/>
      </w:pPr>
    </w:p>
    <w:p w14:paraId="1F000000">
      <w:pPr>
        <w:pStyle w:val="Style_3"/>
        <w:widowControl w:val="1"/>
        <w:tabs>
          <w:tab w:leader="none" w:pos="4500" w:val="left"/>
          <w:tab w:leader="none" w:pos="4680" w:val="left"/>
          <w:tab w:leader="none" w:pos="5040" w:val="left"/>
        </w:tabs>
        <w:ind/>
      </w:pPr>
    </w:p>
    <w:p w14:paraId="20000000">
      <w:pPr>
        <w:pStyle w:val="Style_3"/>
        <w:widowControl w:val="1"/>
        <w:ind/>
        <w:jc w:val="both"/>
        <w:rPr>
          <w:sz w:val="20"/>
        </w:rPr>
      </w:pPr>
    </w:p>
    <w:p w14:paraId="21000000">
      <w:pPr>
        <w:pStyle w:val="Style_3"/>
        <w:widowControl w:val="1"/>
        <w:ind/>
        <w:jc w:val="both"/>
        <w:rPr>
          <w:sz w:val="20"/>
        </w:rPr>
      </w:pPr>
    </w:p>
    <w:p w14:paraId="22000000">
      <w:pPr>
        <w:pStyle w:val="Style_3"/>
        <w:widowControl w:val="1"/>
        <w:ind/>
        <w:jc w:val="both"/>
        <w:rPr>
          <w:sz w:val="20"/>
        </w:rPr>
      </w:pPr>
    </w:p>
    <w:p w14:paraId="23000000">
      <w:pPr>
        <w:pStyle w:val="Style_3"/>
        <w:widowControl w:val="1"/>
        <w:ind w:left="-142"/>
        <w:jc w:val="center"/>
        <w:rPr>
          <w:b w:val="1"/>
          <w:sz w:val="28"/>
        </w:rPr>
      </w:pPr>
    </w:p>
    <w:p w14:paraId="24000000">
      <w:pPr>
        <w:pStyle w:val="Style_3"/>
        <w:widowControl w:val="1"/>
        <w:ind w:left="-142"/>
        <w:jc w:val="center"/>
        <w:rPr>
          <w:b w:val="1"/>
          <w:sz w:val="28"/>
        </w:rPr>
      </w:pPr>
    </w:p>
    <w:p w14:paraId="25000000">
      <w:pPr>
        <w:pStyle w:val="Style_3"/>
        <w:widowControl w:val="1"/>
        <w:ind w:left="-142"/>
        <w:jc w:val="center"/>
        <w:rPr>
          <w:sz w:val="28"/>
        </w:rPr>
      </w:pPr>
    </w:p>
    <w:p w14:paraId="26000000">
      <w:pPr>
        <w:pStyle w:val="Style_3"/>
        <w:widowControl w:val="1"/>
        <w:ind w:left="-142"/>
        <w:jc w:val="center"/>
        <w:rPr>
          <w:sz w:val="28"/>
        </w:rPr>
      </w:pPr>
    </w:p>
    <w:p w14:paraId="27000000">
      <w:pPr>
        <w:pStyle w:val="Style_5"/>
        <w:widowControl w:val="1"/>
        <w:spacing w:line="276" w:lineRule="auto"/>
        <w:ind w:firstLine="708"/>
        <w:jc w:val="both"/>
        <w:rPr>
          <w:rFonts w:ascii="PT Astra Serif" w:hAnsi="PT Astra Serif"/>
          <w:sz w:val="28"/>
        </w:rPr>
      </w:pPr>
    </w:p>
    <w:p w14:paraId="28000000">
      <w:pPr>
        <w:pStyle w:val="Style_5"/>
        <w:widowControl w:val="1"/>
        <w:spacing w:line="276" w:lineRule="auto"/>
        <w:ind w:firstLine="708"/>
        <w:jc w:val="both"/>
        <w:rPr>
          <w:rFonts w:ascii="PT Astra Serif" w:hAnsi="PT Astra Serif"/>
          <w:sz w:val="28"/>
        </w:rPr>
      </w:pPr>
    </w:p>
    <w:p w14:paraId="29000000">
      <w:pPr>
        <w:widowControl w:val="1"/>
        <w:spacing w:after="0" w:before="0" w:line="288" w:lineRule="atLeast"/>
        <w:ind w:firstLine="708"/>
        <w:jc w:val="both"/>
        <w:rPr>
          <w:rFonts w:ascii="Times New Roman" w:hAnsi="Times New Roman"/>
          <w:sz w:val="28"/>
        </w:rPr>
      </w:pPr>
      <w:r>
        <w:rPr>
          <w:rFonts w:ascii="PT Astra Serif" w:hAnsi="PT Astra Serif"/>
          <w:sz w:val="28"/>
        </w:rPr>
        <w:t>Министерство промышленности и торговли Кузбасса</w:t>
      </w:r>
      <w:r>
        <w:rPr>
          <w:rFonts w:ascii="Times New Roman" w:hAnsi="Times New Roman"/>
          <w:sz w:val="28"/>
        </w:rPr>
        <w:t xml:space="preserve"> информируе</w:t>
      </w:r>
      <w:r>
        <w:rPr>
          <w:rFonts w:ascii="Times New Roman" w:hAnsi="Times New Roman"/>
          <w:sz w:val="28"/>
        </w:rPr>
        <w:t>т</w:t>
      </w:r>
      <w:r>
        <w:rPr>
          <w:rFonts w:ascii="Times New Roman" w:hAnsi="Times New Roman"/>
          <w:sz w:val="28"/>
        </w:rPr>
        <w:t xml:space="preserve"> Вас о том, что с 01.09.2026 </w:t>
      </w:r>
      <w:r>
        <w:rPr>
          <w:rFonts w:ascii="Times New Roman" w:hAnsi="Times New Roman"/>
          <w:sz w:val="28"/>
        </w:rPr>
        <w:t>вступили в силу изменения в Кодекс Российской Федерации об административных правонарушениях</w:t>
      </w:r>
      <w:r>
        <w:rPr>
          <w:rFonts w:ascii="Times New Roman" w:hAnsi="Times New Roman"/>
          <w:sz w:val="28"/>
        </w:rPr>
        <w:t xml:space="preserve"> (далее – КоАП РФ)</w:t>
      </w:r>
      <w:r>
        <w:rPr>
          <w:rFonts w:ascii="Times New Roman" w:hAnsi="Times New Roman"/>
          <w:sz w:val="28"/>
        </w:rPr>
        <w:t>, внесенные Федеральным законом от 02.05.2026 № 120-ФЗ</w:t>
      </w:r>
      <w:r>
        <w:rPr>
          <w:rFonts w:ascii="Times New Roman" w:hAnsi="Times New Roman"/>
        </w:rPr>
        <w:t xml:space="preserve"> «</w:t>
      </w:r>
      <w:r>
        <w:rPr>
          <w:rFonts w:ascii="Times New Roman" w:hAnsi="Times New Roman"/>
          <w:sz w:val="28"/>
        </w:rPr>
        <w:t>О внесении изменений в Кодекс Российской Федерации об административных правонарушениях</w:t>
      </w:r>
      <w:r>
        <w:rPr>
          <w:rFonts w:ascii="Times New Roman" w:hAnsi="Times New Roman"/>
          <w:sz w:val="28"/>
        </w:rPr>
        <w:t>».</w:t>
      </w:r>
      <w:r>
        <w:rPr>
          <w:rFonts w:ascii="Times New Roman" w:hAnsi="Times New Roman"/>
          <w:sz w:val="28"/>
        </w:rPr>
        <w:t xml:space="preserve"> </w:t>
      </w:r>
    </w:p>
    <w:p w14:paraId="2A000000">
      <w:pPr>
        <w:widowControl w:val="1"/>
        <w:ind w:firstLine="540"/>
        <w:rPr>
          <w:sz w:val="28"/>
        </w:rPr>
      </w:pPr>
      <w:r>
        <w:rPr>
          <w:sz w:val="28"/>
        </w:rPr>
        <w:t>Так, ст. 14.3.1 КоАП РФ дополнена частями 6-8:</w:t>
      </w:r>
    </w:p>
    <w:p w14:paraId="2B000000">
      <w:pPr>
        <w:widowControl w:val="1"/>
        <w:spacing w:after="0" w:before="0" w:line="288" w:lineRule="atLeast"/>
        <w:ind w:firstLine="540"/>
        <w:jc w:val="both"/>
        <w:rPr>
          <w:rFonts w:ascii="Times New Roman" w:hAnsi="Times New Roman"/>
          <w:sz w:val="28"/>
        </w:rPr>
      </w:pPr>
      <w:r>
        <w:rPr>
          <w:rFonts w:ascii="Times New Roman" w:hAnsi="Times New Roman"/>
          <w:sz w:val="28"/>
        </w:rPr>
        <w:t xml:space="preserve">Часть 6. Неисполнение юридическим лицом или индивидуальным предпринимателем, осуществляющими продажу табачной продукции и (или) </w:t>
      </w:r>
      <w:r>
        <w:rPr>
          <w:rFonts w:ascii="Times New Roman" w:hAnsi="Times New Roman"/>
          <w:sz w:val="28"/>
        </w:rPr>
        <w:t>никотинсодержащей</w:t>
      </w:r>
      <w:r>
        <w:rPr>
          <w:rFonts w:ascii="Times New Roman" w:hAnsi="Times New Roman"/>
          <w:sz w:val="28"/>
        </w:rPr>
        <w:t xml:space="preserve">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w:t>
      </w:r>
      <w:r>
        <w:rPr>
          <w:rFonts w:ascii="Times New Roman" w:hAnsi="Times New Roman"/>
          <w:sz w:val="28"/>
        </w:rPr>
        <w:t>никотинсодержащей</w:t>
      </w:r>
      <w:r>
        <w:rPr>
          <w:rFonts w:ascii="Times New Roman" w:hAnsi="Times New Roman"/>
          <w:sz w:val="28"/>
        </w:rPr>
        <w:t xml:space="preserve"> продукции ниже минимальной цены на </w:t>
      </w:r>
      <w:r>
        <w:rPr>
          <w:rFonts w:ascii="Times New Roman" w:hAnsi="Times New Roman"/>
          <w:sz w:val="28"/>
        </w:rPr>
        <w:t>никотинсодержащую</w:t>
      </w:r>
      <w:r>
        <w:rPr>
          <w:rFonts w:ascii="Times New Roman" w:hAnsi="Times New Roman"/>
          <w:sz w:val="28"/>
        </w:rPr>
        <w:t xml:space="preserve"> продукцию после получения ими информации о введении такого запрета из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такое неисполнение совершено путем продажи соответствующей продукции в количестве не более 100 единиц в одном объекте розничной торговли в течение одного календарного дня, влечет наложение административного штрафа в размере пяти тысяч рублей. </w:t>
      </w:r>
    </w:p>
    <w:p w14:paraId="2C000000">
      <w:pPr>
        <w:widowControl w:val="1"/>
        <w:spacing w:after="0" w:before="0" w:line="288" w:lineRule="atLeast"/>
        <w:ind w:firstLine="540"/>
        <w:jc w:val="both"/>
        <w:rPr>
          <w:rFonts w:ascii="Times New Roman" w:hAnsi="Times New Roman"/>
          <w:sz w:val="28"/>
        </w:rPr>
      </w:pPr>
      <w:r>
        <w:rPr>
          <w:rFonts w:ascii="Times New Roman" w:hAnsi="Times New Roman"/>
          <w:sz w:val="28"/>
        </w:rPr>
        <w:t xml:space="preserve">Часть 7. Неисполнение юридическим лицом или индивидуальным предпринимателем, осуществляющими продажу табачной продукции и (или) </w:t>
      </w:r>
      <w:r>
        <w:rPr>
          <w:rFonts w:ascii="Times New Roman" w:hAnsi="Times New Roman"/>
          <w:sz w:val="28"/>
        </w:rPr>
        <w:t>никотинсодержащей</w:t>
      </w:r>
      <w:r>
        <w:rPr>
          <w:rFonts w:ascii="Times New Roman" w:hAnsi="Times New Roman"/>
          <w:sz w:val="28"/>
        </w:rPr>
        <w:t xml:space="preserve">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w:t>
      </w:r>
      <w:r>
        <w:rPr>
          <w:rFonts w:ascii="Times New Roman" w:hAnsi="Times New Roman"/>
          <w:sz w:val="28"/>
        </w:rPr>
        <w:t>никотинсодержащей</w:t>
      </w:r>
      <w:r>
        <w:rPr>
          <w:rFonts w:ascii="Times New Roman" w:hAnsi="Times New Roman"/>
          <w:sz w:val="28"/>
        </w:rPr>
        <w:t xml:space="preserve"> продукции ниже минимальной цены на </w:t>
      </w:r>
      <w:r>
        <w:rPr>
          <w:rFonts w:ascii="Times New Roman" w:hAnsi="Times New Roman"/>
          <w:sz w:val="28"/>
        </w:rPr>
        <w:t>никотинсодержащую</w:t>
      </w:r>
      <w:r>
        <w:rPr>
          <w:rFonts w:ascii="Times New Roman" w:hAnsi="Times New Roman"/>
          <w:sz w:val="28"/>
        </w:rPr>
        <w:t xml:space="preserve">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соответствующей продукции в количестве более 100 единиц, но не более 1000 единиц в одном объекте розничной торговли в течение одного календарного дня,</w:t>
      </w:r>
      <w:r>
        <w:rPr>
          <w:rFonts w:ascii="Times New Roman" w:hAnsi="Times New Roman"/>
          <w:sz w:val="28"/>
        </w:rPr>
        <w:t xml:space="preserve"> </w:t>
      </w:r>
      <w:r>
        <w:rPr>
          <w:rFonts w:ascii="Times New Roman" w:hAnsi="Times New Roman"/>
          <w:sz w:val="28"/>
        </w:rPr>
        <w:t xml:space="preserve">влечет наложение административного штрафа в размере пятидесяти тысяч рублей. </w:t>
      </w:r>
    </w:p>
    <w:p w14:paraId="2D000000">
      <w:pPr>
        <w:widowControl w:val="1"/>
        <w:spacing w:after="0" w:before="0" w:line="288" w:lineRule="atLeast"/>
        <w:ind w:firstLine="540"/>
        <w:jc w:val="both"/>
        <w:rPr>
          <w:rFonts w:ascii="Times New Roman" w:hAnsi="Times New Roman"/>
          <w:sz w:val="28"/>
        </w:rPr>
      </w:pPr>
      <w:r>
        <w:rPr>
          <w:rFonts w:ascii="Times New Roman" w:hAnsi="Times New Roman"/>
          <w:sz w:val="28"/>
        </w:rPr>
        <w:t xml:space="preserve">Часть 8. Неисполнение юридическим лицом или индивидуальным предпринимателем, осуществляющими продажу табачной продукции и (или) </w:t>
      </w:r>
      <w:r>
        <w:rPr>
          <w:rFonts w:ascii="Times New Roman" w:hAnsi="Times New Roman"/>
          <w:sz w:val="28"/>
        </w:rPr>
        <w:t>никотинсодержащей</w:t>
      </w:r>
      <w:r>
        <w:rPr>
          <w:rFonts w:ascii="Times New Roman" w:hAnsi="Times New Roman"/>
          <w:sz w:val="28"/>
        </w:rPr>
        <w:t xml:space="preserve">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w:t>
      </w:r>
      <w:r>
        <w:rPr>
          <w:rFonts w:ascii="Times New Roman" w:hAnsi="Times New Roman"/>
          <w:sz w:val="28"/>
        </w:rPr>
        <w:t>никотинсодержащей</w:t>
      </w:r>
      <w:r>
        <w:rPr>
          <w:rFonts w:ascii="Times New Roman" w:hAnsi="Times New Roman"/>
          <w:sz w:val="28"/>
        </w:rPr>
        <w:t xml:space="preserve"> продукции ниже минимальной цены на </w:t>
      </w:r>
      <w:r>
        <w:rPr>
          <w:rFonts w:ascii="Times New Roman" w:hAnsi="Times New Roman"/>
          <w:sz w:val="28"/>
        </w:rPr>
        <w:t>никотинсодержащую</w:t>
      </w:r>
      <w:r>
        <w:rPr>
          <w:rFonts w:ascii="Times New Roman" w:hAnsi="Times New Roman"/>
          <w:sz w:val="28"/>
        </w:rPr>
        <w:t xml:space="preserve">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соответствующей продукции в количестве более 1000 единиц в одном объекте розничной торговли в течение одного календарного дня, влечет наложение административного штрафа </w:t>
      </w:r>
      <w:r>
        <w:rPr>
          <w:rFonts w:ascii="Times New Roman" w:hAnsi="Times New Roman"/>
          <w:sz w:val="28"/>
        </w:rPr>
        <w:t>в размере пятисот тысяч рублей.</w:t>
      </w:r>
      <w:r>
        <w:rPr>
          <w:rFonts w:ascii="Times New Roman" w:hAnsi="Times New Roman"/>
          <w:sz w:val="28"/>
        </w:rPr>
        <w:t xml:space="preserve"> </w:t>
      </w:r>
    </w:p>
    <w:p w14:paraId="2E000000">
      <w:pPr>
        <w:widowControl w:val="1"/>
        <w:spacing w:after="0" w:before="0"/>
        <w:ind w:firstLine="539"/>
        <w:jc w:val="both"/>
        <w:rPr>
          <w:rFonts w:ascii="Times New Roman" w:hAnsi="Times New Roman"/>
          <w:sz w:val="28"/>
        </w:rPr>
      </w:pPr>
      <w:r>
        <w:rPr>
          <w:rFonts w:ascii="Times New Roman" w:hAnsi="Times New Roman"/>
          <w:sz w:val="28"/>
        </w:rPr>
        <w:t>Статья 14.6 Ко</w:t>
      </w:r>
      <w:r>
        <w:rPr>
          <w:rFonts w:ascii="Times New Roman" w:hAnsi="Times New Roman"/>
          <w:sz w:val="28"/>
        </w:rPr>
        <w:t xml:space="preserve">АП РФ дополнена частями 4 - 6 следующего содержания: </w:t>
      </w:r>
    </w:p>
    <w:p w14:paraId="2F000000">
      <w:pPr>
        <w:widowControl w:val="1"/>
        <w:spacing w:after="0" w:before="0"/>
        <w:ind w:firstLine="539"/>
        <w:jc w:val="both"/>
        <w:rPr>
          <w:rFonts w:ascii="Times New Roman" w:hAnsi="Times New Roman"/>
          <w:sz w:val="28"/>
        </w:rPr>
      </w:pPr>
      <w:r>
        <w:rPr>
          <w:rFonts w:ascii="Times New Roman" w:hAnsi="Times New Roman"/>
          <w:sz w:val="28"/>
        </w:rPr>
        <w:t xml:space="preserve">Часть 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торговли в течение одного календарного дня, влечет наложение административного штрафа в размере пяти тысяч рублей. </w:t>
      </w:r>
    </w:p>
    <w:p w14:paraId="30000000">
      <w:pPr>
        <w:widowControl w:val="1"/>
        <w:spacing w:after="0" w:before="0"/>
        <w:ind w:firstLine="539"/>
        <w:jc w:val="both"/>
        <w:rPr>
          <w:rFonts w:ascii="Times New Roman" w:hAnsi="Times New Roman"/>
          <w:sz w:val="28"/>
        </w:rPr>
      </w:pPr>
      <w:r>
        <w:rPr>
          <w:rFonts w:ascii="Times New Roman" w:hAnsi="Times New Roman"/>
          <w:sz w:val="28"/>
        </w:rPr>
        <w:t xml:space="preserve">Часть 5.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 единиц, но не более 1000 единиц в одном объекте розничной торговли в течение одного календарного дня, влечет наложение административного штрафа в размере пятидесяти тысяч рублей. </w:t>
      </w:r>
    </w:p>
    <w:p w14:paraId="31000000">
      <w:pPr>
        <w:widowControl w:val="1"/>
        <w:spacing w:after="0" w:before="0"/>
        <w:ind w:firstLine="539"/>
        <w:jc w:val="both"/>
        <w:rPr>
          <w:rFonts w:ascii="Times New Roman" w:hAnsi="Times New Roman"/>
          <w:sz w:val="28"/>
        </w:rPr>
      </w:pPr>
      <w:r>
        <w:rPr>
          <w:rFonts w:ascii="Times New Roman" w:hAnsi="Times New Roman"/>
          <w:sz w:val="28"/>
        </w:rPr>
        <w:t xml:space="preserve">Часть 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w:t>
      </w:r>
      <w:r>
        <w:rPr>
          <w:rFonts w:ascii="Times New Roman" w:hAnsi="Times New Roman"/>
          <w:sz w:val="28"/>
        </w:rPr>
        <w:t>розничной торговли в течение одного календарного дня, влечет наложение административного штрафа в</w:t>
      </w:r>
      <w:r>
        <w:rPr>
          <w:rFonts w:ascii="Times New Roman" w:hAnsi="Times New Roman"/>
          <w:sz w:val="28"/>
        </w:rPr>
        <w:t xml:space="preserve"> размере пятисот тысяч рублей.</w:t>
      </w:r>
      <w:r>
        <w:rPr>
          <w:rFonts w:ascii="Times New Roman" w:hAnsi="Times New Roman"/>
          <w:sz w:val="28"/>
        </w:rPr>
        <w:t xml:space="preserve"> </w:t>
      </w:r>
    </w:p>
    <w:p w14:paraId="32000000">
      <w:pPr>
        <w:widowControl w:val="1"/>
        <w:spacing w:after="0" w:before="0"/>
        <w:ind w:firstLine="539"/>
        <w:jc w:val="both"/>
        <w:rPr>
          <w:rFonts w:ascii="Times New Roman" w:hAnsi="Times New Roman"/>
          <w:sz w:val="28"/>
        </w:rPr>
      </w:pPr>
    </w:p>
    <w:p w14:paraId="33000000">
      <w:pPr>
        <w:widowControl w:val="1"/>
        <w:spacing w:after="0" w:before="0"/>
        <w:ind w:firstLine="540"/>
        <w:jc w:val="both"/>
        <w:rPr>
          <w:rFonts w:ascii="Times New Roman" w:hAnsi="Times New Roman"/>
          <w:sz w:val="28"/>
        </w:rPr>
      </w:pPr>
      <w:r>
        <w:rPr>
          <w:rFonts w:ascii="Times New Roman" w:hAnsi="Times New Roman"/>
          <w:sz w:val="28"/>
        </w:rPr>
        <w:t xml:space="preserve">Статья 14.43 КоАП РФ </w:t>
      </w:r>
      <w:r>
        <w:rPr>
          <w:rStyle w:val="Style_4_ch"/>
          <w:rFonts w:ascii="Times New Roman" w:hAnsi="Times New Roman"/>
          <w:sz w:val="28"/>
        </w:rPr>
        <w:fldChar w:fldCharType="begin"/>
      </w:r>
      <w:r>
        <w:rPr>
          <w:rStyle w:val="Style_4_ch"/>
          <w:rFonts w:ascii="Times New Roman" w:hAnsi="Times New Roman"/>
          <w:sz w:val="28"/>
        </w:rPr>
        <w:instrText>HYPERLINK "https://login.consultant.ru/link/?req=doc&amp;base=LAW&amp;n=540517&amp;dst=2925&amp;field=134&amp;date=31.07.2026"</w:instrText>
      </w:r>
      <w:r>
        <w:rPr>
          <w:rStyle w:val="Style_4_ch"/>
          <w:rFonts w:ascii="Times New Roman" w:hAnsi="Times New Roman"/>
          <w:sz w:val="28"/>
        </w:rPr>
        <w:fldChar w:fldCharType="separate"/>
      </w:r>
      <w:r>
        <w:rPr>
          <w:rStyle w:val="Style_4_ch"/>
          <w:rFonts w:ascii="Times New Roman" w:hAnsi="Times New Roman"/>
          <w:sz w:val="28"/>
        </w:rPr>
        <w:t>дополн</w:t>
      </w:r>
      <w:r>
        <w:rPr>
          <w:rStyle w:val="Style_4_ch"/>
          <w:rFonts w:ascii="Times New Roman" w:hAnsi="Times New Roman"/>
          <w:sz w:val="28"/>
        </w:rPr>
        <w:fldChar w:fldCharType="end"/>
      </w:r>
      <w:r>
        <w:rPr>
          <w:rFonts w:ascii="Times New Roman" w:hAnsi="Times New Roman"/>
          <w:sz w:val="28"/>
        </w:rPr>
        <w:t xml:space="preserve">ена частью 4 следующего содержания: </w:t>
      </w:r>
    </w:p>
    <w:p w14:paraId="34000000">
      <w:pPr>
        <w:widowControl w:val="1"/>
        <w:spacing w:after="0" w:before="0"/>
        <w:ind w:firstLine="540"/>
        <w:jc w:val="both"/>
        <w:rPr>
          <w:rFonts w:ascii="Times New Roman" w:hAnsi="Times New Roman"/>
          <w:sz w:val="28"/>
        </w:rPr>
      </w:pPr>
      <w:r>
        <w:rPr>
          <w:rFonts w:ascii="Times New Roman" w:hAnsi="Times New Roman"/>
          <w:sz w:val="28"/>
        </w:rPr>
        <w:t xml:space="preserve">Часть 4. </w:t>
      </w:r>
      <w:r>
        <w:rPr>
          <w:rFonts w:ascii="Times New Roman" w:hAnsi="Times New Roman"/>
          <w:sz w:val="28"/>
        </w:rPr>
        <w:t>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w:t>
      </w:r>
      <w:r>
        <w:rPr>
          <w:rFonts w:ascii="Times New Roman" w:hAnsi="Times New Roman"/>
          <w:sz w:val="28"/>
        </w:rPr>
        <w:t>рмационной системы мониторинга в</w:t>
      </w:r>
      <w:r>
        <w:rPr>
          <w:rFonts w:ascii="Times New Roman" w:hAnsi="Times New Roman"/>
          <w:sz w:val="28"/>
        </w:rPr>
        <w:t>лечет наложение административного штрафа на индивидуальных предпринимателей в размере десяти тысяч рублей за каждую единицу проданного товара, срок годности которого истек; на юридических лиц - двадцати тысяч рублей за каждую единицу проданного товара,</w:t>
      </w:r>
      <w:r>
        <w:rPr>
          <w:rFonts w:ascii="Times New Roman" w:hAnsi="Times New Roman"/>
          <w:sz w:val="28"/>
        </w:rPr>
        <w:t xml:space="preserve"> срок годности которого истек.</w:t>
      </w:r>
      <w:r>
        <w:rPr>
          <w:rFonts w:ascii="Times New Roman" w:hAnsi="Times New Roman"/>
          <w:sz w:val="28"/>
        </w:rPr>
        <w:t xml:space="preserve"> </w:t>
      </w:r>
    </w:p>
    <w:p w14:paraId="35000000">
      <w:pPr>
        <w:widowControl w:val="1"/>
        <w:spacing w:after="0" w:before="0"/>
        <w:ind w:firstLine="540"/>
        <w:jc w:val="both"/>
        <w:rPr>
          <w:rFonts w:ascii="Times New Roman" w:hAnsi="Times New Roman"/>
          <w:sz w:val="28"/>
        </w:rPr>
      </w:pPr>
      <w:r>
        <w:rPr>
          <w:rFonts w:ascii="Times New Roman" w:hAnsi="Times New Roman"/>
          <w:sz w:val="28"/>
        </w:rPr>
        <w:t xml:space="preserve">Кроме того, </w:t>
      </w:r>
      <w:r>
        <w:rPr>
          <w:rFonts w:ascii="Times New Roman" w:hAnsi="Times New Roman"/>
          <w:sz w:val="28"/>
        </w:rPr>
        <w:t>в</w:t>
      </w:r>
      <w:r>
        <w:rPr>
          <w:rFonts w:ascii="Times New Roman" w:hAnsi="Times New Roman"/>
          <w:sz w:val="28"/>
        </w:rPr>
        <w:t xml:space="preserve"> КоАП РФ введена статья 15.12.2 следующего содержания:   </w:t>
      </w:r>
    </w:p>
    <w:p w14:paraId="36000000">
      <w:pPr>
        <w:widowControl w:val="1"/>
        <w:spacing w:after="0" w:before="0"/>
        <w:ind w:firstLine="540"/>
        <w:jc w:val="both"/>
        <w:rPr>
          <w:rFonts w:ascii="Times New Roman" w:hAnsi="Times New Roman"/>
          <w:sz w:val="28"/>
        </w:rPr>
      </w:pPr>
      <w:r>
        <w:rPr>
          <w:rFonts w:ascii="Times New Roman" w:hAnsi="Times New Roman"/>
          <w:sz w:val="28"/>
        </w:rPr>
        <w:t xml:space="preserve">Продажа табачной продукции, и (или) </w:t>
      </w:r>
      <w:r>
        <w:rPr>
          <w:rFonts w:ascii="Times New Roman" w:hAnsi="Times New Roman"/>
          <w:sz w:val="28"/>
        </w:rPr>
        <w:t>никотинсодержащей</w:t>
      </w:r>
      <w:r>
        <w:rPr>
          <w:rFonts w:ascii="Times New Roman" w:hAnsi="Times New Roman"/>
          <w:sz w:val="28"/>
        </w:rPr>
        <w:t xml:space="preserve"> продукции, и (или) устройств для потребления </w:t>
      </w:r>
      <w:r>
        <w:rPr>
          <w:rFonts w:ascii="Times New Roman" w:hAnsi="Times New Roman"/>
          <w:sz w:val="28"/>
        </w:rPr>
        <w:t>никотинсодержащей</w:t>
      </w:r>
      <w:r>
        <w:rPr>
          <w:rFonts w:ascii="Times New Roman" w:hAnsi="Times New Roman"/>
          <w:sz w:val="28"/>
        </w:rPr>
        <w:t xml:space="preserve"> продукции лицом, которое в соответствии с законодательством Российской Федерации в сфере обязательной маркировки товаров средствами идентификации вправе осуществлять продажу таких продукции и (или) устройств и передачу сведений об этом с применением контрольно-кассовой техники в информационную систему мониторинга только при условии регистрации в информационной системе мониторинга, совершенная без данной регистрации, если в течение одного календарного месяца совершена продажа более 10 единиц таких продукции и (или) устройств посредством использования одной единицы контрольно-кассовой техники, влечет наложение административного штрафа в размере пятидесяти тысяч рублей.</w:t>
      </w:r>
    </w:p>
    <w:p w14:paraId="37000000">
      <w:pPr>
        <w:widowControl w:val="1"/>
        <w:spacing w:after="0" w:before="0" w:line="288" w:lineRule="atLeast"/>
        <w:ind w:firstLine="540"/>
        <w:jc w:val="both"/>
        <w:rPr>
          <w:rFonts w:ascii="Times New Roman" w:hAnsi="Times New Roman"/>
          <w:sz w:val="28"/>
        </w:rPr>
      </w:pPr>
      <w:r>
        <w:rPr>
          <w:rFonts w:ascii="Times New Roman" w:hAnsi="Times New Roman"/>
          <w:sz w:val="28"/>
        </w:rPr>
        <w:t xml:space="preserve">Федеральным законом от 02.05.2026 № 120-ФЗ внесены изменения в статью 28.6 КоАП РФ, которая дополнена частью 3.1. </w:t>
      </w:r>
      <w:r>
        <w:rPr>
          <w:rFonts w:ascii="Times New Roman" w:hAnsi="Times New Roman"/>
          <w:sz w:val="28"/>
        </w:rPr>
        <w:t>В соответствии с данным изменением п</w:t>
      </w:r>
      <w:r>
        <w:rPr>
          <w:rFonts w:ascii="Times New Roman" w:hAnsi="Times New Roman"/>
          <w:sz w:val="28"/>
        </w:rPr>
        <w:t xml:space="preserve">ривлечение к административной ответственности по </w:t>
      </w:r>
      <w:r>
        <w:rPr>
          <w:rFonts w:ascii="Times New Roman" w:hAnsi="Times New Roman"/>
          <w:sz w:val="28"/>
        </w:rPr>
        <w:t>выше</w:t>
      </w:r>
      <w:r>
        <w:rPr>
          <w:rFonts w:ascii="Times New Roman" w:hAnsi="Times New Roman"/>
          <w:sz w:val="28"/>
        </w:rPr>
        <w:t>указанным составам административных правонарушени</w:t>
      </w:r>
      <w:r>
        <w:rPr>
          <w:rFonts w:ascii="Times New Roman" w:hAnsi="Times New Roman"/>
          <w:sz w:val="28"/>
        </w:rPr>
        <w:t>й</w:t>
      </w:r>
      <w:r>
        <w:rPr>
          <w:rFonts w:ascii="Times New Roman" w:hAnsi="Times New Roman"/>
          <w:sz w:val="28"/>
        </w:rPr>
        <w:t xml:space="preserve"> будет осуществляться посредством формиро</w:t>
      </w:r>
      <w:r>
        <w:rPr>
          <w:rFonts w:ascii="Times New Roman" w:hAnsi="Times New Roman"/>
          <w:sz w:val="28"/>
        </w:rPr>
        <w:t xml:space="preserve">вания дел в Государственной информационной системе </w:t>
      </w:r>
      <w:r>
        <w:rPr>
          <w:rFonts w:ascii="Times New Roman" w:hAnsi="Times New Roman"/>
          <w:sz w:val="28"/>
        </w:rPr>
        <w:t>мониторинга за оборотом товаров, подлежащих обязательной марки</w:t>
      </w:r>
      <w:r>
        <w:rPr>
          <w:rFonts w:ascii="Times New Roman" w:hAnsi="Times New Roman"/>
          <w:sz w:val="28"/>
        </w:rPr>
        <w:t xml:space="preserve">ровке средствами идентификации </w:t>
      </w:r>
      <w:r>
        <w:rPr>
          <w:rFonts w:ascii="Times New Roman" w:hAnsi="Times New Roman"/>
          <w:sz w:val="28"/>
        </w:rPr>
        <w:t>(</w:t>
      </w:r>
      <w:r>
        <w:rPr>
          <w:rFonts w:ascii="Times New Roman" w:hAnsi="Times New Roman"/>
          <w:sz w:val="28"/>
        </w:rPr>
        <w:t>ГИС МТ</w:t>
      </w:r>
      <w:r>
        <w:rPr>
          <w:rFonts w:ascii="Times New Roman" w:hAnsi="Times New Roman"/>
          <w:sz w:val="28"/>
        </w:rPr>
        <w:t>)</w:t>
      </w:r>
      <w:r>
        <w:rPr>
          <w:rFonts w:ascii="Times New Roman" w:hAnsi="Times New Roman"/>
          <w:sz w:val="28"/>
        </w:rPr>
        <w:t xml:space="preserve"> без проведения </w:t>
      </w:r>
      <w:r>
        <w:rPr>
          <w:rFonts w:ascii="Times New Roman" w:hAnsi="Times New Roman"/>
          <w:sz w:val="28"/>
        </w:rPr>
        <w:t xml:space="preserve">органом </w:t>
      </w:r>
      <w:r>
        <w:rPr>
          <w:rFonts w:ascii="Times New Roman" w:hAnsi="Times New Roman"/>
          <w:sz w:val="28"/>
        </w:rPr>
        <w:t>Роспотребнадзора</w:t>
      </w:r>
      <w:r>
        <w:rPr>
          <w:rFonts w:ascii="Times New Roman" w:hAnsi="Times New Roman"/>
          <w:sz w:val="28"/>
        </w:rPr>
        <w:t xml:space="preserve"> (Управлением) </w:t>
      </w:r>
      <w:r>
        <w:rPr>
          <w:rFonts w:ascii="Times New Roman" w:hAnsi="Times New Roman"/>
          <w:sz w:val="28"/>
        </w:rPr>
        <w:t>контрольных (надзорных) мероприятий и составления протоколов об административных правонарушениях</w:t>
      </w:r>
      <w:r>
        <w:rPr>
          <w:rFonts w:ascii="Times New Roman" w:hAnsi="Times New Roman"/>
          <w:sz w:val="28"/>
        </w:rPr>
        <w:t xml:space="preserve"> («</w:t>
      </w:r>
      <w:r>
        <w:rPr>
          <w:rFonts w:ascii="Times New Roman" w:hAnsi="Times New Roman"/>
          <w:sz w:val="28"/>
        </w:rPr>
        <w:t>автоштрафы</w:t>
      </w:r>
      <w:r>
        <w:rPr>
          <w:rFonts w:ascii="Times New Roman" w:hAnsi="Times New Roman"/>
          <w:sz w:val="28"/>
        </w:rPr>
        <w:t>»)</w:t>
      </w:r>
      <w:r>
        <w:rPr>
          <w:rFonts w:ascii="Times New Roman" w:hAnsi="Times New Roman"/>
          <w:sz w:val="28"/>
        </w:rPr>
        <w:t>.</w:t>
      </w:r>
    </w:p>
    <w:p w14:paraId="38000000">
      <w:pPr>
        <w:widowControl w:val="1"/>
        <w:spacing w:after="0" w:before="0" w:line="288" w:lineRule="atLeast"/>
        <w:ind w:firstLine="540"/>
        <w:jc w:val="both"/>
        <w:rPr>
          <w:rFonts w:ascii="Times New Roman" w:hAnsi="Times New Roman"/>
          <w:sz w:val="28"/>
        </w:rPr>
      </w:pPr>
      <w:r>
        <w:rPr>
          <w:rFonts w:ascii="Times New Roman" w:hAnsi="Times New Roman"/>
          <w:sz w:val="28"/>
        </w:rPr>
        <w:t xml:space="preserve">Просим Вас проинформировать о вышеуказанных изменениях в законодательстве Российской Федерации всех заинтересованных лиц предпринимательского сообщества путем размещения </w:t>
      </w:r>
      <w:r>
        <w:rPr>
          <w:rFonts w:ascii="PT Astra Serif" w:hAnsi="PT Astra Serif"/>
          <w:sz w:val="28"/>
        </w:rPr>
        <w:t xml:space="preserve">указанной информации на официальных сайтах и социальных сетях муниципальных образований. </w:t>
      </w:r>
    </w:p>
    <w:p w14:paraId="39000000">
      <w:pPr>
        <w:pStyle w:val="Style_3"/>
        <w:widowControl w:val="1"/>
        <w:ind w:firstLine="0"/>
        <w:jc w:val="both"/>
        <w:rPr>
          <w:rStyle w:val="Style_4_ch"/>
          <w:rFonts w:ascii="PT Astra Serif" w:hAnsi="PT Astra Serif"/>
          <w:color w:val="000000"/>
          <w:sz w:val="28"/>
          <w:u w:val="none"/>
        </w:rPr>
      </w:pPr>
    </w:p>
    <w:p w14:paraId="3A000000">
      <w:pPr>
        <w:pStyle w:val="Style_3"/>
        <w:widowControl w:val="1"/>
        <w:ind w:firstLine="0"/>
        <w:jc w:val="both"/>
        <w:rPr>
          <w:rFonts w:ascii="PT Astra Serif" w:hAnsi="PT Astra Serif"/>
          <w:color w:val="000000"/>
          <w:sz w:val="28"/>
          <w:u w:val="none"/>
        </w:rPr>
      </w:pPr>
    </w:p>
    <w:p w14:paraId="3B000000">
      <w:pPr>
        <w:pStyle w:val="Style_3"/>
        <w:widowControl w:val="1"/>
        <w:ind w:firstLine="0"/>
        <w:jc w:val="both"/>
        <w:rPr>
          <w:rFonts w:ascii="Times New Roman" w:hAnsi="Times New Roman"/>
          <w:sz w:val="28"/>
        </w:rPr>
      </w:pPr>
    </w:p>
    <w:p w14:paraId="3C000000">
      <w:pPr>
        <w:pStyle w:val="Style_3"/>
        <w:widowControl w:val="1"/>
        <w:ind w:firstLine="0"/>
        <w:jc w:val="both"/>
        <w:rPr>
          <w:rStyle w:val="Style_4_ch"/>
          <w:rFonts w:ascii="PT Astra Serif" w:hAnsi="PT Astra Serif"/>
          <w:color w:val="000000"/>
          <w:sz w:val="28"/>
          <w:u w:val="none"/>
        </w:rPr>
      </w:pPr>
      <w:r>
        <w:rPr>
          <w:rFonts w:ascii="PT Astra Serif" w:hAnsi="PT Astra Serif"/>
          <w:color w:val="000000"/>
          <w:sz w:val="28"/>
          <w:u w:val="none"/>
        </w:rPr>
        <w:t>С уважением,</w:t>
      </w:r>
    </w:p>
    <w:p w14:paraId="3D000000">
      <w:pPr>
        <w:pStyle w:val="Style_3"/>
        <w:widowControl w:val="1"/>
        <w:ind w:firstLine="0"/>
        <w:jc w:val="both"/>
        <w:rPr>
          <w:rStyle w:val="Style_4_ch"/>
          <w:rFonts w:ascii="PT Astra Serif" w:hAnsi="PT Astra Serif"/>
          <w:color w:val="000000"/>
          <w:sz w:val="28"/>
          <w:u w:val="none"/>
        </w:rPr>
      </w:pPr>
    </w:p>
    <w:p w14:paraId="3E000000">
      <w:pPr>
        <w:pStyle w:val="Style_3"/>
        <w:widowControl w:val="1"/>
        <w:ind w:firstLine="0"/>
        <w:jc w:val="both"/>
        <w:rPr>
          <w:rStyle w:val="Style_4_ch"/>
          <w:rFonts w:ascii="PT Astra Serif" w:hAnsi="PT Astra Serif"/>
          <w:color w:val="000000"/>
          <w:sz w:val="28"/>
          <w:u w:val="none"/>
        </w:rPr>
      </w:pPr>
      <w:r>
        <w:rPr>
          <w:rFonts w:ascii="PT Astra Serif" w:hAnsi="PT Astra Serif"/>
          <w:color w:val="000000"/>
          <w:sz w:val="28"/>
          <w:u w:val="none"/>
        </w:rPr>
        <w:t xml:space="preserve">министр промышленности  </w:t>
      </w:r>
    </w:p>
    <w:p w14:paraId="3F000000">
      <w:pPr>
        <w:pStyle w:val="Style_3"/>
        <w:widowControl w:val="1"/>
        <w:ind w:firstLine="0"/>
        <w:jc w:val="both"/>
        <w:rPr>
          <w:rStyle w:val="Style_4_ch"/>
          <w:rFonts w:ascii="PT Astra Serif" w:hAnsi="PT Astra Serif"/>
          <w:color w:val="000000"/>
          <w:sz w:val="28"/>
          <w:u w:val="none"/>
        </w:rPr>
      </w:pPr>
      <w:r>
        <w:rPr>
          <w:rFonts w:ascii="PT Astra Serif" w:hAnsi="PT Astra Serif"/>
          <w:color w:val="000000"/>
          <w:sz w:val="28"/>
          <w:u w:val="none"/>
        </w:rPr>
        <w:t>и торговли Кузбасса</w:t>
      </w:r>
      <w:r>
        <w:tab/>
      </w:r>
      <w:r>
        <w:rPr>
          <w:rFonts w:ascii="Times New Roman" w:hAnsi="Times New Roman"/>
          <w:sz w:val="28"/>
        </w:rPr>
        <w:t xml:space="preserve">                                                                          А.С. Г</w:t>
      </w:r>
      <w:r>
        <w:rPr>
          <w:rFonts w:ascii="PT Astra Serif" w:hAnsi="PT Astra Serif"/>
          <w:color w:val="000000"/>
          <w:sz w:val="28"/>
          <w:u w:val="none"/>
        </w:rPr>
        <w:t>ришин</w:t>
      </w:r>
    </w:p>
    <w:p w14:paraId="40000000">
      <w:pPr>
        <w:pStyle w:val="Style_3"/>
        <w:widowControl w:val="1"/>
        <w:ind/>
        <w:jc w:val="both"/>
        <w:rPr>
          <w:sz w:val="20"/>
        </w:rPr>
      </w:pPr>
      <w:r>
        <w:rPr>
          <w:sz w:val="28"/>
        </w:rPr>
        <w:t xml:space="preserve">     </w:t>
      </w:r>
    </w:p>
    <w:p w14:paraId="41000000">
      <w:pPr>
        <w:pStyle w:val="Style_3"/>
        <w:rPr>
          <w:sz w:val="20"/>
        </w:rPr>
      </w:pPr>
      <w:r>
        <w:rPr>
          <w:sz w:val="20"/>
        </w:rPr>
        <w:t>и</w:t>
      </w:r>
      <w:r>
        <w:rPr>
          <w:sz w:val="20"/>
        </w:rPr>
        <w:t xml:space="preserve">сп. </w:t>
      </w:r>
      <w:r>
        <w:rPr>
          <w:sz w:val="20"/>
        </w:rPr>
        <w:t>Я.Н. Степанова</w:t>
      </w:r>
      <w:r>
        <w:rPr>
          <w:sz w:val="20"/>
        </w:rPr>
        <w:t>,</w:t>
      </w:r>
    </w:p>
    <w:p w14:paraId="42000000">
      <w:pPr>
        <w:pStyle w:val="Style_3"/>
        <w:rPr>
          <w:sz w:val="20"/>
        </w:rPr>
      </w:pPr>
      <w:r>
        <w:rPr>
          <w:sz w:val="20"/>
        </w:rPr>
        <w:t xml:space="preserve"> </w:t>
      </w:r>
      <w:r>
        <w:rPr>
          <w:sz w:val="20"/>
        </w:rPr>
        <w:t>тел.8(3842)</w:t>
      </w:r>
      <w:r>
        <w:rPr>
          <w:sz w:val="20"/>
        </w:rPr>
        <w:t>58-17-93</w:t>
      </w:r>
      <w:r>
        <w:rPr>
          <w:sz w:val="20"/>
        </w:rPr>
        <w:tab/>
      </w:r>
    </w:p>
    <w:sectPr>
      <w:headerReference r:id="rId1" w:type="default"/>
      <w:headerReference r:id="rId2" w:type="even"/>
      <w:pgSz w:h="16838" w:orient="portrait" w:w="11906"/>
      <w:pgMar w:bottom="709" w:footer="709" w:header="567" w:left="1276" w:right="991"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1" name="Picture 1"/>
              <a:graphic>
                <a:graphicData uri="http://schemas.microsoft.com/office/word/2010/wordprocessingShape">
                  <wps:wsp>
                    <wps:cNvSpPr txBox="true"/>
                    <wps:spPr>
                      <a:xfrm flipH="false" flipV="false" rot="0">
                        <a:off x="0" y="0"/>
                        <a:ext cx="152400" cy="0"/>
                      </a:xfrm>
                      <a:prstGeom prst="rect">
                        <a:avLst/>
                      </a:prstGeom>
                    </wps:spPr>
                    <wps:txbx>
                      <w:txbxContent>
                        <w:p w14:paraId="02000000">
                          <w:pPr>
                            <w:pStyle w:val="Style_1"/>
                            <w:rPr>
                              <w:rStyle w:val="Style_2_ch"/>
                              <w:rFonts w:ascii="Times New Roman" w:hAnsi="Times New Roman"/>
                              <w:color w:val="000000"/>
                              <w:spacing w:val="0"/>
                            </w:rPr>
                          </w:pPr>
                          <w:r>
                            <w:rPr>
                              <w:rStyle w:val="Style_2_ch"/>
                              <w:rFonts w:ascii="Times New Roman" w:hAnsi="Times New Roman"/>
                              <w:color w:val="000000"/>
                              <w:spacing w:val="0"/>
                            </w:rPr>
                            <w:fldChar w:fldCharType="begin"/>
                          </w:r>
                          <w:r>
                            <w:rPr>
                              <w:rStyle w:val="Style_2_ch"/>
                              <w:rFonts w:ascii="Times New Roman" w:hAnsi="Times New Roman"/>
                              <w:color w:val="000000"/>
                              <w:spacing w:val="0"/>
                            </w:rPr>
                            <w:instrText xml:space="preserve">PAGE </w:instrText>
                          </w:r>
                          <w:r>
                            <w:rPr>
                              <w:rStyle w:val="Style_2_ch"/>
                              <w:rFonts w:ascii="Times New Roman" w:hAnsi="Times New Roman"/>
                              <w:color w:val="000000"/>
                              <w:spacing w:val="0"/>
                            </w:rPr>
                            <w:fldChar w:fldCharType="separate"/>
                          </w:r>
                          <w:r>
                            <w:rPr>
                              <w:rStyle w:val="Style_2_ch"/>
                              <w:rFonts w:ascii="Times New Roman" w:hAnsi="Times New Roman"/>
                              <w:color w:val="000000"/>
                              <w:spacing w:val="0"/>
                            </w:rPr>
                            <w:t xml:space="preserve"> </w:t>
                          </w:r>
                          <w:r>
                            <w:rPr>
                              <w:rStyle w:val="Style_2_ch"/>
                              <w:rFonts w:ascii="Times New Roman" w:hAnsi="Times New Roman"/>
                              <w:color w:val="000000"/>
                              <w:spacing w:val="0"/>
                            </w:rPr>
                            <w:fldChar w:fldCharType="end"/>
                          </w:r>
                        </w:p>
                      </w:txbxContent>
                    </wps:txbx>
                    <wps:bodyPr anchor="t" bIns="0" lIns="0" rIns="0" tIns="0"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2" name="Picture 2"/>
              <a:graphic>
                <a:graphicData uri="http://schemas.microsoft.com/office/word/2010/wordprocessingShape">
                  <wps:wsp>
                    <wps:cNvSpPr txBox="true"/>
                    <wps:spPr>
                      <a:xfrm flipH="false" flipV="false" rot="0">
                        <a:off x="0" y="0"/>
                        <a:ext cx="152400" cy="0"/>
                      </a:xfrm>
                      <a:prstGeom prst="rect">
                        <a:avLst/>
                      </a:prstGeom>
                    </wps:spPr>
                    <wps:txbx>
                      <w:txbxContent>
                        <w:p w14:paraId="04000000">
                          <w:pPr>
                            <w:pStyle w:val="Style_1"/>
                            <w:rPr>
                              <w:rStyle w:val="Style_2_ch"/>
                              <w:rFonts w:ascii="Times New Roman" w:hAnsi="Times New Roman"/>
                              <w:color w:val="000000"/>
                              <w:spacing w:val="0"/>
                            </w:rPr>
                          </w:pPr>
                          <w:r>
                            <w:rPr>
                              <w:rStyle w:val="Style_2_ch"/>
                              <w:rFonts w:ascii="Times New Roman" w:hAnsi="Times New Roman"/>
                              <w:color w:val="000000"/>
                              <w:spacing w:val="0"/>
                            </w:rPr>
                            <w:fldChar w:fldCharType="begin"/>
                          </w:r>
                          <w:r>
                            <w:rPr>
                              <w:rStyle w:val="Style_2_ch"/>
                              <w:rFonts w:ascii="Times New Roman" w:hAnsi="Times New Roman"/>
                              <w:color w:val="000000"/>
                              <w:spacing w:val="0"/>
                            </w:rPr>
                            <w:instrText xml:space="preserve">PAGE </w:instrText>
                          </w:r>
                          <w:r>
                            <w:rPr>
                              <w:rStyle w:val="Style_2_ch"/>
                              <w:rFonts w:ascii="Times New Roman" w:hAnsi="Times New Roman"/>
                              <w:color w:val="000000"/>
                              <w:spacing w:val="0"/>
                            </w:rPr>
                            <w:fldChar w:fldCharType="separate"/>
                          </w:r>
                          <w:r>
                            <w:rPr>
                              <w:rStyle w:val="Style_2_ch"/>
                              <w:rFonts w:ascii="Times New Roman" w:hAnsi="Times New Roman"/>
                              <w:color w:val="000000"/>
                              <w:spacing w:val="0"/>
                            </w:rPr>
                            <w:t xml:space="preserve"> </w:t>
                          </w:r>
                          <w:r>
                            <w:rPr>
                              <w:rStyle w:val="Style_2_ch"/>
                              <w:rFonts w:ascii="Times New Roman" w:hAnsi="Times New Roman"/>
                              <w:color w:val="000000"/>
                              <w:spacing w:val="0"/>
                            </w:rPr>
                            <w:fldChar w:fldCharType="end"/>
                          </w:r>
                        </w:p>
                      </w:txbxContent>
                    </wps:txbx>
                    <wps:bodyPr anchor="t" bIns="0" lIns="0" rIns="0" tIns="0"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6" w:type="paragraph">
    <w:name w:val="toc 2"/>
    <w:next w:val="Style_3"/>
    <w:link w:val="Style_6_ch"/>
    <w:uiPriority w:val="39"/>
    <w:pPr>
      <w:widowControl w:val="1"/>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footer"/>
    <w:basedOn w:val="Style_3"/>
    <w:next w:val="Style_3"/>
    <w:link w:val="Style_7_ch"/>
    <w:pPr>
      <w:widowControl w:val="1"/>
      <w:tabs>
        <w:tab w:leader="none" w:pos="4677" w:val="center"/>
        <w:tab w:leader="none" w:pos="9355" w:val="right"/>
      </w:tabs>
      <w:ind/>
    </w:pPr>
  </w:style>
  <w:style w:styleId="Style_7_ch" w:type="character">
    <w:name w:val="footer"/>
    <w:basedOn w:val="Style_3_ch"/>
    <w:link w:val="Style_7"/>
  </w:style>
  <w:style w:styleId="Style_8" w:type="paragraph">
    <w:name w:val="toc 4"/>
    <w:next w:val="Style_3"/>
    <w:link w:val="Style_8_ch"/>
    <w:uiPriority w:val="39"/>
    <w:pPr>
      <w:widowControl w:val="1"/>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3"/>
    <w:link w:val="Style_9_ch"/>
    <w:uiPriority w:val="39"/>
    <w:pPr>
      <w:widowControl w:val="1"/>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3"/>
    <w:link w:val="Style_10_ch"/>
    <w:uiPriority w:val="39"/>
    <w:pPr>
      <w:widowControl w:val="1"/>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Body Text 2"/>
    <w:basedOn w:val="Style_3"/>
    <w:next w:val="Style_3"/>
    <w:link w:val="Style_11_ch"/>
    <w:pPr>
      <w:widowControl w:val="1"/>
      <w:ind/>
      <w:jc w:val="both"/>
    </w:pPr>
    <w:rPr>
      <w:sz w:val="28"/>
    </w:rPr>
  </w:style>
  <w:style w:styleId="Style_11_ch" w:type="character">
    <w:name w:val="Body Text 2"/>
    <w:basedOn w:val="Style_3_ch"/>
    <w:link w:val="Style_11"/>
    <w:rPr>
      <w:sz w:val="28"/>
    </w:rPr>
  </w:style>
  <w:style w:styleId="Style_12" w:type="paragraph">
    <w:name w:val="Default Paragraph Font"/>
    <w:link w:val="Style_12_ch"/>
  </w:style>
  <w:style w:styleId="Style_12_ch" w:type="character">
    <w:name w:val="Default Paragraph Font"/>
    <w:link w:val="Style_12"/>
  </w:style>
  <w:style w:styleId="Style_13" w:type="paragraph">
    <w:name w:val="Endnote"/>
    <w:link w:val="Style_13_ch"/>
    <w:pPr>
      <w:widowControl w:val="1"/>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basedOn w:val="Style_3"/>
    <w:next w:val="Style_3"/>
    <w:link w:val="Style_14_ch"/>
    <w:uiPriority w:val="9"/>
    <w:qFormat/>
    <w:pPr>
      <w:keepNext w:val="1"/>
      <w:widowControl w:val="1"/>
      <w:ind/>
      <w:outlineLvl w:val="2"/>
    </w:pPr>
    <w:rPr>
      <w:sz w:val="28"/>
    </w:rPr>
  </w:style>
  <w:style w:styleId="Style_14_ch" w:type="character">
    <w:name w:val="heading 3"/>
    <w:basedOn w:val="Style_3_ch"/>
    <w:link w:val="Style_14"/>
    <w:rPr>
      <w:sz w:val="28"/>
    </w:rPr>
  </w:style>
  <w:style w:styleId="Style_15" w:type="paragraph">
    <w:name w:val="Заголовок 11"/>
    <w:basedOn w:val="Style_3"/>
    <w:next w:val="Style_3"/>
    <w:link w:val="Style_15_ch"/>
    <w:pPr>
      <w:widowControl w:val="1"/>
      <w:spacing w:after="240"/>
      <w:ind/>
      <w:outlineLvl w:val="1"/>
    </w:pPr>
    <w:rPr>
      <w:b w:val="1"/>
      <w:sz w:val="22"/>
    </w:rPr>
  </w:style>
  <w:style w:styleId="Style_15_ch" w:type="character">
    <w:name w:val="Заголовок 11"/>
    <w:basedOn w:val="Style_3_ch"/>
    <w:link w:val="Style_15"/>
    <w:rPr>
      <w:b w:val="1"/>
      <w:sz w:val="22"/>
    </w:rPr>
  </w:style>
  <w:style w:styleId="Style_16" w:type="paragraph">
    <w:name w:val="Знак Знак"/>
    <w:basedOn w:val="Style_3"/>
    <w:next w:val="Style_3"/>
    <w:link w:val="Style_16_ch"/>
    <w:pPr>
      <w:widowControl w:val="1"/>
      <w:tabs>
        <w:tab w:leader="none" w:pos="720" w:val="left"/>
      </w:tabs>
      <w:spacing w:after="160" w:line="240" w:lineRule="exact"/>
      <w:ind w:hanging="720" w:left="720"/>
      <w:jc w:val="both"/>
    </w:pPr>
    <w:rPr>
      <w:rFonts w:ascii="Verdana" w:hAnsi="Verdana"/>
      <w:sz w:val="20"/>
    </w:rPr>
  </w:style>
  <w:style w:styleId="Style_16_ch" w:type="character">
    <w:name w:val="Знак Знак"/>
    <w:basedOn w:val="Style_3_ch"/>
    <w:link w:val="Style_16"/>
    <w:rPr>
      <w:rFonts w:ascii="Verdana" w:hAnsi="Verdana"/>
      <w:sz w:val="20"/>
    </w:rPr>
  </w:style>
  <w:style w:styleId="Style_17" w:type="paragraph">
    <w:name w:val="toc 3"/>
    <w:next w:val="Style_3"/>
    <w:link w:val="Style_17_ch"/>
    <w:uiPriority w:val="39"/>
    <w:pPr>
      <w:widowControl w:val="1"/>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heading 5"/>
    <w:next w:val="Style_3"/>
    <w:link w:val="Style_18_ch"/>
    <w:uiPriority w:val="9"/>
    <w:qFormat/>
    <w:pPr>
      <w:widowControl w:val="1"/>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2" w:type="paragraph">
    <w:name w:val="page number"/>
    <w:basedOn w:val="Style_12"/>
    <w:next w:val="Style_12"/>
    <w:link w:val="Style_2_ch"/>
  </w:style>
  <w:style w:styleId="Style_2_ch" w:type="character">
    <w:name w:val="page number"/>
    <w:basedOn w:val="Style_12_ch"/>
    <w:link w:val="Style_2"/>
  </w:style>
  <w:style w:styleId="Style_19" w:type="paragraph">
    <w:name w:val="FollowedHyperlink"/>
    <w:link w:val="Style_19_ch"/>
    <w:rPr>
      <w:color w:val="800080"/>
      <w:u w:val="single"/>
    </w:rPr>
  </w:style>
  <w:style w:styleId="Style_19_ch" w:type="character">
    <w:name w:val="FollowedHyperlink"/>
    <w:link w:val="Style_19"/>
    <w:rPr>
      <w:color w:val="800080"/>
      <w:u w:val="single"/>
    </w:rPr>
  </w:style>
  <w:style w:styleId="Style_20" w:type="paragraph">
    <w:name w:val="Balloon Text"/>
    <w:basedOn w:val="Style_3"/>
    <w:next w:val="Style_3"/>
    <w:link w:val="Style_20_ch"/>
    <w:rPr>
      <w:rFonts w:ascii="Tahoma" w:hAnsi="Tahoma"/>
      <w:sz w:val="16"/>
    </w:rPr>
  </w:style>
  <w:style w:styleId="Style_20_ch" w:type="character">
    <w:name w:val="Balloon Text"/>
    <w:basedOn w:val="Style_3_ch"/>
    <w:link w:val="Style_20"/>
    <w:rPr>
      <w:rFonts w:ascii="Tahoma" w:hAnsi="Tahoma"/>
      <w:sz w:val="16"/>
    </w:rPr>
  </w:style>
  <w:style w:styleId="Style_21" w:type="paragraph">
    <w:name w:val="heading 1"/>
    <w:basedOn w:val="Style_3"/>
    <w:next w:val="Style_3"/>
    <w:link w:val="Style_21_ch"/>
    <w:uiPriority w:val="9"/>
    <w:qFormat/>
    <w:pPr>
      <w:keepNext w:val="1"/>
      <w:widowControl w:val="1"/>
      <w:spacing w:after="60" w:before="240"/>
      <w:ind/>
      <w:outlineLvl w:val="0"/>
    </w:pPr>
    <w:rPr>
      <w:rFonts w:ascii="Arial" w:hAnsi="Arial"/>
      <w:b w:val="1"/>
      <w:sz w:val="32"/>
    </w:rPr>
  </w:style>
  <w:style w:styleId="Style_21_ch" w:type="character">
    <w:name w:val="heading 1"/>
    <w:basedOn w:val="Style_3_ch"/>
    <w:link w:val="Style_21"/>
    <w:rPr>
      <w:rFonts w:ascii="Arial" w:hAnsi="Arial"/>
      <w:b w:val="1"/>
      <w:sz w:val="32"/>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22" w:type="paragraph">
    <w:name w:val="Footnote"/>
    <w:link w:val="Style_22_ch"/>
    <w:pPr>
      <w:widowControl w:val="1"/>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3"/>
    <w:link w:val="Style_23_ch"/>
    <w:uiPriority w:val="39"/>
    <w:pPr>
      <w:widowControl w:val="1"/>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widowControl w:val="1"/>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fontstyle01"/>
    <w:link w:val="Style_25_ch"/>
    <w:rPr>
      <w:rFonts w:ascii="TimesNewRomanPSMT" w:hAnsi="TimesNewRomanPSMT"/>
      <w:color w:val="000000"/>
      <w:sz w:val="24"/>
    </w:rPr>
  </w:style>
  <w:style w:styleId="Style_25_ch" w:type="character">
    <w:name w:val="fontstyle01"/>
    <w:link w:val="Style_25"/>
    <w:rPr>
      <w:rFonts w:ascii="TimesNewRomanPSMT" w:hAnsi="TimesNewRomanPSMT"/>
      <w:color w:val="000000"/>
      <w:sz w:val="24"/>
    </w:rPr>
  </w:style>
  <w:style w:styleId="Style_26" w:type="paragraph">
    <w:name w:val="toc 9"/>
    <w:next w:val="Style_3"/>
    <w:link w:val="Style_26_ch"/>
    <w:uiPriority w:val="39"/>
    <w:pPr>
      <w:widowControl w:val="1"/>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27" w:type="paragraph">
    <w:name w:val="List Paragraph"/>
    <w:basedOn w:val="Style_3"/>
    <w:next w:val="Style_3"/>
    <w:link w:val="Style_27_ch"/>
    <w:pPr>
      <w:widowControl w:val="1"/>
      <w:ind w:left="720"/>
      <w:contextualSpacing w:val="1"/>
    </w:pPr>
    <w:rPr>
      <w:rFonts w:ascii="Cambria" w:hAnsi="Cambria"/>
    </w:rPr>
  </w:style>
  <w:style w:styleId="Style_27_ch" w:type="character">
    <w:name w:val="List Paragraph"/>
    <w:basedOn w:val="Style_3_ch"/>
    <w:link w:val="Style_27"/>
    <w:rPr>
      <w:rFonts w:ascii="Cambria" w:hAnsi="Cambria"/>
    </w:rPr>
  </w:style>
  <w:style w:styleId="Style_28" w:type="paragraph">
    <w:name w:val="toc 8"/>
    <w:next w:val="Style_3"/>
    <w:link w:val="Style_28_ch"/>
    <w:uiPriority w:val="39"/>
    <w:pPr>
      <w:widowControl w:val="1"/>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1" w:type="paragraph">
    <w:name w:val="header"/>
    <w:basedOn w:val="Style_3"/>
    <w:next w:val="Style_3"/>
    <w:link w:val="Style_1_ch"/>
    <w:pPr>
      <w:widowControl w:val="1"/>
      <w:tabs>
        <w:tab w:leader="none" w:pos="4677" w:val="center"/>
        <w:tab w:leader="none" w:pos="9355" w:val="right"/>
      </w:tabs>
      <w:ind/>
    </w:pPr>
  </w:style>
  <w:style w:styleId="Style_1_ch" w:type="character">
    <w:name w:val="header"/>
    <w:basedOn w:val="Style_3_ch"/>
    <w:link w:val="Style_1"/>
  </w:style>
  <w:style w:styleId="Style_5" w:type="paragraph">
    <w:name w:val="Default"/>
    <w:link w:val="Style_5_ch"/>
    <w:rPr>
      <w:rFonts w:ascii="Liberation Serif" w:hAnsi="Liberation Serif"/>
      <w:color w:val="000000"/>
      <w:sz w:val="24"/>
    </w:rPr>
  </w:style>
  <w:style w:styleId="Style_5_ch" w:type="character">
    <w:name w:val="Default"/>
    <w:link w:val="Style_5"/>
    <w:rPr>
      <w:rFonts w:ascii="Liberation Serif" w:hAnsi="Liberation Serif"/>
      <w:color w:val="000000"/>
      <w:sz w:val="24"/>
    </w:rPr>
  </w:style>
  <w:style w:styleId="Style_29" w:type="paragraph">
    <w:name w:val="toc 5"/>
    <w:next w:val="Style_3"/>
    <w:link w:val="Style_29_ch"/>
    <w:uiPriority w:val="39"/>
    <w:pPr>
      <w:widowControl w:val="1"/>
      <w:ind w:firstLine="0" w:left="800"/>
      <w:jc w:val="left"/>
    </w:pPr>
    <w:rPr>
      <w:rFonts w:ascii="XO Thames" w:hAnsi="XO Thames"/>
      <w:sz w:val="28"/>
    </w:rPr>
  </w:style>
  <w:style w:styleId="Style_29_ch" w:type="character">
    <w:name w:val="toc 5"/>
    <w:link w:val="Style_29"/>
    <w:rPr>
      <w:rFonts w:ascii="XO Thames" w:hAnsi="XO Thames"/>
      <w:sz w:val="28"/>
    </w:rPr>
  </w:style>
  <w:style w:styleId="Style_30" w:type="paragraph">
    <w:name w:val="Hashtag"/>
    <w:link w:val="Style_30_ch"/>
    <w:rPr>
      <w:color w:val="605E5C"/>
      <w:shd w:fill="E1DFDD" w:val="clear"/>
    </w:rPr>
  </w:style>
  <w:style w:styleId="Style_30_ch" w:type="character">
    <w:name w:val="Hashtag"/>
    <w:link w:val="Style_30"/>
    <w:rPr>
      <w:color w:val="605E5C"/>
      <w:shd w:fill="E1DFDD" w:val="clear"/>
    </w:rPr>
  </w:style>
  <w:style w:styleId="Style_31" w:type="paragraph">
    <w:name w:val="Subtitle"/>
    <w:next w:val="Style_3"/>
    <w:link w:val="Style_31_ch"/>
    <w:uiPriority w:val="11"/>
    <w:qFormat/>
    <w:pPr>
      <w:widowControl w:val="1"/>
      <w:ind/>
      <w:jc w:val="both"/>
    </w:pPr>
    <w:rPr>
      <w:rFonts w:ascii="XO Thames" w:hAnsi="XO Thames"/>
      <w:i w:val="1"/>
      <w:sz w:val="24"/>
    </w:rPr>
  </w:style>
  <w:style w:styleId="Style_31_ch" w:type="character">
    <w:name w:val="Subtitle"/>
    <w:link w:val="Style_31"/>
    <w:rPr>
      <w:rFonts w:ascii="XO Thames" w:hAnsi="XO Thames"/>
      <w:i w:val="1"/>
      <w:sz w:val="24"/>
    </w:rPr>
  </w:style>
  <w:style w:styleId="Style_32" w:type="paragraph">
    <w:name w:val="Title"/>
    <w:next w:val="Style_3"/>
    <w:link w:val="Style_32_ch"/>
    <w:uiPriority w:val="10"/>
    <w:qFormat/>
    <w:pPr>
      <w:widowControl w:val="1"/>
      <w:spacing w:after="567" w:before="567"/>
      <w:ind/>
      <w:jc w:val="center"/>
    </w:pPr>
    <w:rPr>
      <w:rFonts w:ascii="XO Thames" w:hAnsi="XO Thames"/>
      <w:b w:val="1"/>
      <w:caps w:val="1"/>
      <w:sz w:val="40"/>
    </w:rPr>
  </w:style>
  <w:style w:styleId="Style_32_ch" w:type="character">
    <w:name w:val="Title"/>
    <w:link w:val="Style_32"/>
    <w:rPr>
      <w:rFonts w:ascii="XO Thames" w:hAnsi="XO Thames"/>
      <w:b w:val="1"/>
      <w:caps w:val="1"/>
      <w:sz w:val="40"/>
    </w:rPr>
  </w:style>
  <w:style w:styleId="Style_33" w:type="paragraph">
    <w:name w:val="heading 4"/>
    <w:next w:val="Style_3"/>
    <w:link w:val="Style_33_ch"/>
    <w:uiPriority w:val="9"/>
    <w:qFormat/>
    <w:pPr>
      <w:widowControl w:val="1"/>
      <w:spacing w:after="120" w:before="120"/>
      <w:ind/>
      <w:jc w:val="both"/>
      <w:outlineLvl w:val="3"/>
    </w:pPr>
    <w:rPr>
      <w:rFonts w:ascii="XO Thames" w:hAnsi="XO Thames"/>
      <w:b w:val="1"/>
      <w:sz w:val="24"/>
    </w:rPr>
  </w:style>
  <w:style w:styleId="Style_33_ch" w:type="character">
    <w:name w:val="heading 4"/>
    <w:link w:val="Style_33"/>
    <w:rPr>
      <w:rFonts w:ascii="XO Thames" w:hAnsi="XO Thames"/>
      <w:b w:val="1"/>
      <w:sz w:val="24"/>
    </w:rPr>
  </w:style>
  <w:style w:styleId="Style_34" w:type="paragraph">
    <w:name w:val="heading 2"/>
    <w:next w:val="Style_3"/>
    <w:link w:val="Style_34_ch"/>
    <w:uiPriority w:val="9"/>
    <w:qFormat/>
    <w:pPr>
      <w:widowControl w:val="1"/>
      <w:spacing w:after="120" w:before="120"/>
      <w:ind/>
      <w:jc w:val="both"/>
      <w:outlineLvl w:val="1"/>
    </w:pPr>
    <w:rPr>
      <w:rFonts w:ascii="XO Thames" w:hAnsi="XO Thames"/>
      <w:b w:val="1"/>
      <w:sz w:val="28"/>
    </w:rPr>
  </w:style>
  <w:style w:styleId="Style_34_ch" w:type="character">
    <w:name w:val="heading 2"/>
    <w:link w:val="Style_34"/>
    <w:rPr>
      <w:rFonts w:ascii="XO Thames" w:hAnsi="XO Thames"/>
      <w:b w:val="1"/>
      <w:sz w:val="28"/>
    </w:rPr>
  </w:style>
  <w:style w:styleId="Style_35" w:type="paragraph">
    <w:name w:val="Body Text"/>
    <w:basedOn w:val="Style_3"/>
    <w:next w:val="Style_3"/>
    <w:link w:val="Style_35_ch"/>
    <w:pPr>
      <w:widowControl w:val="1"/>
      <w:spacing w:after="120"/>
      <w:ind/>
    </w:pPr>
  </w:style>
  <w:style w:styleId="Style_35_ch" w:type="character">
    <w:name w:val="Body Text"/>
    <w:basedOn w:val="Style_3_ch"/>
    <w:link w:val="Style_35"/>
  </w:style>
  <w:style w:default="1" w:styleId="Style_36" w:type="table">
    <w:name w:val="Normal Table"/>
    <w:tblPr>
      <w:tblInd w:type="dxa" w:w="0"/>
      <w:tblCellMar>
        <w:top w:type="dxa" w:w="0"/>
        <w:left w:type="dxa" w:w="108"/>
        <w:bottom w:type="dxa" w:w="0"/>
        <w:right w:type="dxa" w:w="108"/>
      </w:tblCellMar>
    </w:tblPr>
  </w:style>
  <w:style w:styleId="Style_37" w:type="table">
    <w:name w:val="Table Grid"/>
    <w:basedOn w:val="Style_36"/>
    <w:tblPr>
      <w:jc w:val="left"/>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media/1.png" Type="http://schemas.openxmlformats.org/officeDocument/2006/relationships/image"/>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2025-12-18T03:20:15Z</dcterms:created>
  <dcterms:modified xsi:type="dcterms:W3CDTF">2026-09-04T07:11:26Z</dcterms:modified>
</cp:coreProperties>
</file>