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header3.xml" ContentType="application/vnd.openxmlformats-officedocument.wordprocessingml.head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media/image1.png" ContentType="image/png"/>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2"/>
        <w:spacing w:lineRule="auto" w:line="240"/>
        <w:rPr/>
      </w:pPr>
      <w:r>
        <w:rPr/>
        <w:drawing>
          <wp:inline distT="0" distB="0" distL="0" distR="0">
            <wp:extent cx="875030" cy="108394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324" t="-262" r="-324" b="-262"/>
                    <a:stretch>
                      <a:fillRect/>
                    </a:stretch>
                  </pic:blipFill>
                  <pic:spPr bwMode="auto">
                    <a:xfrm>
                      <a:off x="0" y="0"/>
                      <a:ext cx="875030" cy="1083945"/>
                    </a:xfrm>
                    <a:prstGeom prst="rect">
                      <a:avLst/>
                    </a:prstGeom>
                  </pic:spPr>
                </pic:pic>
              </a:graphicData>
            </a:graphic>
          </wp:inline>
        </w:drawing>
      </w:r>
    </w:p>
    <w:p>
      <w:pPr>
        <w:pStyle w:val="12"/>
        <w:spacing w:lineRule="auto" w:line="240" w:before="0" w:after="29"/>
        <w:rPr/>
      </w:pPr>
      <w:r>
        <w:rPr>
          <w:b/>
        </w:rPr>
        <w:t>КЕМЕРОВСКАЯ ОБЛАСТЬ - КУЗБАСС</w:t>
      </w:r>
    </w:p>
    <w:p>
      <w:pPr>
        <w:pStyle w:val="Heading5"/>
        <w:numPr>
          <w:ilvl w:val="4"/>
          <w:numId w:val="2"/>
        </w:numPr>
        <w:spacing w:lineRule="auto" w:line="240" w:before="0" w:after="0"/>
        <w:ind w:hanging="0" w:left="0" w:right="0"/>
        <w:rPr/>
      </w:pPr>
      <w:r>
        <w:rPr>
          <w:b/>
          <w:i w:val="false"/>
          <w:sz w:val="28"/>
          <w:szCs w:val="28"/>
          <w:lang w:val="ru-RU" w:eastAsia="ru-RU"/>
        </w:rPr>
        <w:t>ЧЕБУЛИНСКИЙ МУНИЦИПАЛЬНЫЙ ОКРУГ</w:t>
      </w:r>
    </w:p>
    <w:p>
      <w:pPr>
        <w:pStyle w:val="Heading5"/>
        <w:numPr>
          <w:ilvl w:val="4"/>
          <w:numId w:val="2"/>
        </w:numPr>
        <w:spacing w:lineRule="auto" w:line="240" w:before="0" w:after="0"/>
        <w:ind w:hanging="0" w:left="0" w:right="0"/>
        <w:rPr/>
      </w:pPr>
      <w:r>
        <w:rPr>
          <w:b/>
          <w:i w:val="false"/>
          <w:sz w:val="28"/>
          <w:szCs w:val="28"/>
          <w:lang w:val="ru-RU" w:eastAsia="ru-RU"/>
        </w:rPr>
        <w:t>АДМИНИСТРАЦИЯ ЧЕБУЛИНСКОГО</w:t>
      </w:r>
    </w:p>
    <w:p>
      <w:pPr>
        <w:pStyle w:val="Heading5"/>
        <w:numPr>
          <w:ilvl w:val="4"/>
          <w:numId w:val="2"/>
        </w:numPr>
        <w:spacing w:lineRule="auto" w:line="240" w:before="0" w:after="0"/>
        <w:ind w:hanging="0" w:left="0" w:right="0"/>
        <w:rPr/>
      </w:pPr>
      <w:r>
        <w:rPr>
          <w:b/>
          <w:i w:val="false"/>
          <w:sz w:val="28"/>
          <w:szCs w:val="28"/>
          <w:lang w:val="ru-RU" w:eastAsia="ru-RU"/>
        </w:rPr>
        <w:t>МУНИЦИПАЛЬНОГО ОКРУГА</w:t>
      </w:r>
    </w:p>
    <w:p>
      <w:pPr>
        <w:pStyle w:val="12"/>
        <w:spacing w:lineRule="auto" w:line="240"/>
        <w:rPr>
          <w:b/>
          <w:i/>
          <w:i/>
          <w:sz w:val="27"/>
          <w:szCs w:val="27"/>
        </w:rPr>
      </w:pPr>
      <w:r>
        <w:rPr>
          <w:b/>
          <w:i/>
          <w:sz w:val="27"/>
          <w:szCs w:val="27"/>
        </w:rPr>
      </w:r>
    </w:p>
    <w:p>
      <w:pPr>
        <w:pStyle w:val="12"/>
        <w:spacing w:lineRule="auto" w:line="240"/>
        <w:rPr/>
      </w:pPr>
      <w:bookmarkStart w:id="0" w:name="_Hlk157087713"/>
      <w:bookmarkEnd w:id="0"/>
      <w:r>
        <w:rPr>
          <w:b/>
          <w:bCs/>
          <w:sz w:val="32"/>
          <w:szCs w:val="32"/>
        </w:rPr>
        <w:t>П О С Т А Н О В Л Е Н И Е</w:t>
      </w:r>
    </w:p>
    <w:tbl>
      <w:tblPr>
        <w:tblW w:w="4788" w:type="dxa"/>
        <w:jc w:val="left"/>
        <w:tblInd w:w="2217" w:type="dxa"/>
        <w:tblLayout w:type="fixed"/>
        <w:tblCellMar>
          <w:top w:w="0" w:type="dxa"/>
          <w:left w:w="108" w:type="dxa"/>
          <w:bottom w:w="0" w:type="dxa"/>
          <w:right w:w="108" w:type="dxa"/>
        </w:tblCellMar>
      </w:tblPr>
      <w:tblGrid>
        <w:gridCol w:w="512"/>
        <w:gridCol w:w="2851"/>
        <w:gridCol w:w="398"/>
        <w:gridCol w:w="1026"/>
      </w:tblGrid>
      <w:tr>
        <w:trPr>
          <w:trHeight w:val="496" w:hRule="atLeast"/>
        </w:trPr>
        <w:tc>
          <w:tcPr>
            <w:tcW w:w="512" w:type="dxa"/>
            <w:tcBorders/>
            <w:vAlign w:val="bottom"/>
          </w:tcPr>
          <w:p>
            <w:pPr>
              <w:pStyle w:val="12"/>
              <w:spacing w:lineRule="auto" w:line="240" w:before="0" w:after="200"/>
              <w:rPr/>
            </w:pPr>
            <w:r>
              <w:rPr>
                <w:sz w:val="27"/>
                <w:szCs w:val="27"/>
              </w:rPr>
              <w:t>от</w:t>
            </w:r>
          </w:p>
        </w:tc>
        <w:tc>
          <w:tcPr>
            <w:tcW w:w="2851" w:type="dxa"/>
            <w:tcBorders>
              <w:bottom w:val="single" w:sz="4" w:space="0" w:color="000000"/>
            </w:tcBorders>
            <w:vAlign w:val="bottom"/>
          </w:tcPr>
          <w:p>
            <w:pPr>
              <w:pStyle w:val="12"/>
              <w:spacing w:lineRule="auto" w:line="240" w:before="0" w:after="200"/>
              <w:jc w:val="left"/>
              <w:rPr/>
            </w:pPr>
            <w:r>
              <w:rPr>
                <w:rFonts w:eastAsia="Times New Roman"/>
                <w:sz w:val="27"/>
                <w:szCs w:val="27"/>
              </w:rPr>
              <w:t xml:space="preserve">   </w:t>
            </w:r>
            <w:r>
              <w:rPr>
                <w:sz w:val="27"/>
                <w:szCs w:val="27"/>
              </w:rPr>
              <w:t>«24»сентября   2026</w:t>
            </w:r>
          </w:p>
        </w:tc>
        <w:tc>
          <w:tcPr>
            <w:tcW w:w="398" w:type="dxa"/>
            <w:tcBorders/>
            <w:vAlign w:val="bottom"/>
          </w:tcPr>
          <w:p>
            <w:pPr>
              <w:pStyle w:val="12"/>
              <w:spacing w:lineRule="auto" w:line="240" w:before="0" w:after="200"/>
              <w:rPr/>
            </w:pPr>
            <w:r>
              <w:rPr>
                <w:rFonts w:eastAsia="Times New Roman"/>
                <w:sz w:val="27"/>
                <w:szCs w:val="27"/>
              </w:rPr>
              <w:t xml:space="preserve"> </w:t>
            </w:r>
            <w:r>
              <w:rPr>
                <w:sz w:val="27"/>
                <w:szCs w:val="27"/>
              </w:rPr>
              <w:t>№</w:t>
            </w:r>
          </w:p>
        </w:tc>
        <w:tc>
          <w:tcPr>
            <w:tcW w:w="1026" w:type="dxa"/>
            <w:tcBorders>
              <w:bottom w:val="single" w:sz="4" w:space="0" w:color="000000"/>
            </w:tcBorders>
            <w:vAlign w:val="bottom"/>
          </w:tcPr>
          <w:p>
            <w:pPr>
              <w:pStyle w:val="12"/>
              <w:spacing w:lineRule="auto" w:line="240" w:before="0" w:after="200"/>
              <w:jc w:val="left"/>
              <w:rPr/>
            </w:pPr>
            <w:r>
              <w:rPr>
                <w:sz w:val="27"/>
                <w:szCs w:val="27"/>
              </w:rPr>
              <w:t>347-п</w:t>
            </w:r>
          </w:p>
        </w:tc>
      </w:tr>
    </w:tbl>
    <w:p>
      <w:pPr>
        <w:pStyle w:val="Normal"/>
        <w:spacing w:lineRule="auto" w:line="240"/>
        <w:rPr/>
      </w:pPr>
      <w:r>
        <w:rPr>
          <w:rFonts w:cs="Times New Roman" w:ascii="Times New Roman" w:hAnsi="Times New Roman"/>
        </w:rPr>
        <w:t xml:space="preserve">                                                             </w:t>
      </w:r>
      <w:r>
        <w:rPr>
          <w:rFonts w:cs="Times New Roman" w:ascii="Times New Roman" w:hAnsi="Times New Roman"/>
          <w:sz w:val="22"/>
          <w:szCs w:val="22"/>
        </w:rPr>
        <w:t>пгт. Верх-Чебула</w:t>
      </w:r>
    </w:p>
    <w:p>
      <w:pPr>
        <w:pStyle w:val="Normal"/>
        <w:spacing w:lineRule="auto" w:line="240" w:before="0" w:after="0"/>
        <w:contextualSpacing/>
        <w:mirrorIndents/>
        <w:jc w:val="center"/>
        <w:rPr>
          <w:rFonts w:ascii="Tinos" w:hAnsi="Tinos"/>
          <w:sz w:val="26"/>
          <w:szCs w:val="26"/>
        </w:rPr>
      </w:pPr>
      <w:r>
        <w:rPr>
          <w:rStyle w:val="2"/>
          <w:rFonts w:eastAsia="Courier New" w:cs="Times New Roman" w:ascii="Tinos" w:hAnsi="Tinos"/>
          <w:b/>
          <w:bCs/>
          <w:i w:val="false"/>
          <w:iCs w:val="false"/>
          <w:sz w:val="26"/>
          <w:szCs w:val="26"/>
        </w:rPr>
        <w:t>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pPr>
        <w:pStyle w:val="Normal"/>
        <w:spacing w:lineRule="auto" w:line="240" w:before="0" w:after="0"/>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709" w:right="0"/>
        <w:jc w:val="both"/>
        <w:rPr>
          <w:sz w:val="26"/>
          <w:szCs w:val="26"/>
        </w:rPr>
      </w:pPr>
      <w:r>
        <w:rPr>
          <w:rFonts w:eastAsia="Times New Roman" w:cs="Times New Roman" w:ascii="Times New Roman" w:hAnsi="Times New Roman"/>
          <w:sz w:val="26"/>
          <w:szCs w:val="26"/>
        </w:rPr>
        <w:t xml:space="preserve">Руководствуясь Земельным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20.03.2025 №33-ФЗ «Об общих принципах организации местного самоуправления в единой системе публичной власти», постановлением администрации Чебулинского муниципального округа от 28.11.2025 №678-п «Об утверждении порядка разработки и утверждения административных регламентов предоставления муниципальных услуг на территории Чебулинского муниципального округа», </w:t>
      </w:r>
      <w:r>
        <w:rPr>
          <w:rFonts w:eastAsia="Tahoma" w:cs="Times New Roman" w:ascii="Times New Roman" w:hAnsi="Times New Roman"/>
          <w:color w:val="000000"/>
          <w:sz w:val="26"/>
          <w:szCs w:val="26"/>
          <w:lang w:eastAsia="zh-CN" w:bidi="hi-IN"/>
        </w:rPr>
        <w:t>Уставом муниципального образования Чебулинский муниципальный округ Кемеровской области- Кузбасса:</w:t>
      </w:r>
    </w:p>
    <w:p>
      <w:pPr>
        <w:pStyle w:val="Normal"/>
        <w:spacing w:lineRule="auto" w:line="240" w:before="0" w:after="0"/>
        <w:ind w:hanging="0" w:right="0"/>
        <w:jc w:val="both"/>
        <w:rPr>
          <w:sz w:val="26"/>
          <w:szCs w:val="26"/>
        </w:rPr>
      </w:pPr>
      <w:r>
        <w:rPr>
          <w:rFonts w:eastAsia="Times New Roman" w:cs="Times New Roman" w:ascii="Times New Roman" w:hAnsi="Times New Roman"/>
          <w:sz w:val="26"/>
          <w:szCs w:val="26"/>
          <w:lang w:val="ru-RU" w:eastAsia="ru-RU"/>
        </w:rPr>
        <w:t xml:space="preserve">     </w:t>
      </w:r>
      <w:r>
        <w:rPr>
          <w:rStyle w:val="FontStyle31"/>
          <w:rFonts w:eastAsia="Times New Roman" w:cs="Times New Roman" w:ascii="Times New Roman" w:hAnsi="Times New Roman"/>
          <w:bCs/>
          <w:color w:val="auto"/>
          <w:sz w:val="28"/>
          <w:szCs w:val="28"/>
          <w:lang w:val="ru-RU" w:eastAsia="zh-CN" w:bidi="hi-IN"/>
        </w:rPr>
        <w:t>1. Утвердить прилагаемый административный регламент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Style w:val="FontStyle31"/>
          <w:rFonts w:eastAsia="Times New Roman" w:cs="Times New Roman" w:ascii="Times New Roman" w:hAnsi="Times New Roman"/>
          <w:bCs/>
          <w:color w:val="111111"/>
          <w:sz w:val="28"/>
          <w:szCs w:val="28"/>
          <w:lang w:val="ru-RU" w:eastAsia="zh-CN" w:bidi="hi-IN"/>
        </w:rPr>
        <w:t>.</w:t>
      </w:r>
    </w:p>
    <w:p>
      <w:pPr>
        <w:pStyle w:val="Normal"/>
        <w:overflowPunct w:val="false"/>
        <w:spacing w:before="0" w:after="29"/>
        <w:ind w:hanging="0"/>
        <w:jc w:val="both"/>
        <w:textAlignment w:val="baseline"/>
        <w:rPr/>
      </w:pPr>
      <w:r>
        <w:rPr>
          <w:rFonts w:eastAsia="Times New Roman" w:cs="Times New Roman" w:ascii="Nimbus Roman" w:hAnsi="Nimbus Roman"/>
          <w:bCs/>
          <w:sz w:val="27"/>
          <w:szCs w:val="27"/>
          <w:lang w:val="ru-RU" w:eastAsia="ru-RU"/>
        </w:rPr>
        <w:t xml:space="preserve">  </w:t>
      </w:r>
      <w:r>
        <w:rPr>
          <w:rFonts w:eastAsia="Times New Roman" w:cs="Times New Roman" w:ascii="Nimbus Roman" w:hAnsi="Nimbus Roman"/>
          <w:bCs/>
          <w:sz w:val="27"/>
          <w:szCs w:val="27"/>
          <w:lang w:val="ru-RU" w:eastAsia="ru-RU"/>
        </w:rPr>
        <w:t>2. Признать утратившим силу постановление администрации Чебулинского муниципального округа от 25.02.2022</w:t>
      </w:r>
      <w:r>
        <w:rPr>
          <w:rFonts w:eastAsia="Times New Roman" w:cs="Times New Roman" w:ascii="Nimbus Roman" w:hAnsi="Nimbus Roman"/>
          <w:sz w:val="27"/>
          <w:szCs w:val="27"/>
          <w:lang w:val="ru-RU" w:eastAsia="ru-RU"/>
        </w:rPr>
        <w:t xml:space="preserve"> № 115-п «Об утверждении административного регламента предоставления муниципальной услуги </w:t>
      </w:r>
      <w:r>
        <w:rPr>
          <w:rStyle w:val="FontStyle31"/>
          <w:rFonts w:eastAsia="Times New Roman" w:cs="Nimbus Roman" w:ascii="Nimbus Roman" w:hAnsi="Nimbus Roman"/>
          <w:b w:val="false"/>
          <w:bCs w:val="false"/>
          <w:color w:val="111111"/>
          <w:sz w:val="28"/>
          <w:szCs w:val="28"/>
          <w:lang w:val="ru-RU" w:eastAsia="zh-CN" w:bidi="hi-IN"/>
        </w:rPr>
        <w:t>«</w:t>
      </w:r>
      <w:r>
        <w:rPr>
          <w:rStyle w:val="2"/>
          <w:rFonts w:eastAsia="Courier New" w:cs="Times New Roman" w:ascii="Times New Roman" w:hAnsi="Times New Roman"/>
          <w:b w:val="false"/>
          <w:bCs w:val="false"/>
          <w:i w:val="false"/>
          <w:iCs w:val="false"/>
          <w:color w:val="auto"/>
          <w:sz w:val="28"/>
          <w:szCs w:val="28"/>
          <w:lang w:eastAsia="zh-CN" w:bidi="hi-IN"/>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Style w:val="2"/>
          <w:rFonts w:eastAsia="Courier New" w:ascii="Nimbus Roman" w:hAnsi="Nimbus Roman"/>
          <w:sz w:val="27"/>
          <w:szCs w:val="27"/>
          <w:lang w:eastAsia="ru-RU"/>
        </w:rPr>
        <w:t xml:space="preserve"> </w:t>
      </w:r>
      <w:r>
        <w:rPr>
          <w:rFonts w:eastAsia="Courier New" w:cs="Times New Roman" w:ascii="Nimbus Roman" w:hAnsi="Nimbus Roman"/>
          <w:sz w:val="27"/>
          <w:szCs w:val="27"/>
          <w:lang w:val="ru-RU" w:eastAsia="ru-RU"/>
        </w:rPr>
        <w:t>в Чебулинском муниципальном округе Кемеровской области - Кузбассе</w:t>
      </w:r>
      <w:r>
        <w:rPr>
          <w:rFonts w:eastAsia="Times New Roman" w:cs="Times New Roman" w:ascii="Nimbus Roman" w:hAnsi="Nimbus Roman"/>
          <w:sz w:val="27"/>
          <w:szCs w:val="27"/>
          <w:lang w:val="ru-RU" w:eastAsia="ru-RU"/>
        </w:rPr>
        <w:t>)».</w:t>
      </w:r>
    </w:p>
    <w:p>
      <w:pPr>
        <w:pStyle w:val="Normal"/>
        <w:spacing w:lineRule="auto" w:line="240" w:before="0" w:after="0"/>
        <w:ind w:firstLine="624"/>
        <w:jc w:val="both"/>
        <w:rPr>
          <w:sz w:val="26"/>
          <w:szCs w:val="26"/>
        </w:rPr>
      </w:pPr>
      <w:r>
        <w:rPr>
          <w:rFonts w:ascii="Nimbus Roman" w:hAnsi="Nimbus Roman"/>
          <w:sz w:val="26"/>
          <w:szCs w:val="26"/>
        </w:rPr>
        <w:t>2. Постановление вступает в силу со дня его официального опубликования в сетевом издании - "Официальный сайт Чебулинского муниципального округа" (доменное имя в информационно- телекоммуникационной сети "Интернет"- https://chebula42.ru//.</w:t>
      </w:r>
    </w:p>
    <w:p>
      <w:pPr>
        <w:pStyle w:val="Normal"/>
        <w:spacing w:lineRule="auto" w:line="240"/>
        <w:ind w:firstLine="709"/>
        <w:jc w:val="both"/>
        <w:rPr/>
      </w:pPr>
      <w:r>
        <w:rPr>
          <w:rStyle w:val="FontStyle31"/>
          <w:rFonts w:ascii="Nimbus Roman" w:hAnsi="Nimbus Roman"/>
          <w:color w:val="111111"/>
          <w:sz w:val="26"/>
          <w:szCs w:val="26"/>
        </w:rPr>
        <w:t>3.  Контроль за исполнением постановления возложить на председателя комитета по управлению муниципальным имуществом Чебулинского муниципального округа Логачева А.Ю.</w:t>
      </w:r>
    </w:p>
    <w:p>
      <w:pPr>
        <w:pStyle w:val="Normal"/>
        <w:spacing w:lineRule="auto" w:line="240" w:before="0" w:after="0"/>
        <w:rPr>
          <w:sz w:val="26"/>
          <w:szCs w:val="26"/>
        </w:rPr>
      </w:pPr>
      <w:r>
        <w:rPr>
          <w:sz w:val="26"/>
          <w:szCs w:val="26"/>
        </w:rPr>
      </w:r>
    </w:p>
    <w:p>
      <w:pPr>
        <w:pStyle w:val="Normal"/>
        <w:spacing w:lineRule="auto" w:line="240" w:before="0" w:after="0"/>
        <w:rPr>
          <w:sz w:val="26"/>
          <w:szCs w:val="26"/>
        </w:rPr>
      </w:pPr>
      <w:r>
        <w:rPr>
          <w:rFonts w:ascii="Nimbus Roman" w:hAnsi="Nimbus Roman"/>
          <w:sz w:val="26"/>
          <w:szCs w:val="26"/>
        </w:rPr>
        <w:t>Глава   Чебулинского</w:t>
      </w:r>
    </w:p>
    <w:p>
      <w:pPr>
        <w:pStyle w:val="Normal"/>
        <w:spacing w:lineRule="auto" w:line="240" w:before="0" w:after="0"/>
        <w:rPr>
          <w:sz w:val="26"/>
          <w:szCs w:val="26"/>
        </w:rPr>
      </w:pPr>
      <w:r>
        <w:rPr>
          <w:rFonts w:ascii="Nimbus Roman" w:hAnsi="Nimbus Roman"/>
          <w:sz w:val="26"/>
          <w:szCs w:val="26"/>
        </w:rPr>
        <w:t>муниципального округа                                                                                 Н.А. Воронина</w:t>
      </w:r>
      <w:r>
        <w:br w:type="page"/>
      </w:r>
    </w:p>
    <w:p>
      <w:pPr>
        <w:pStyle w:val="Normal"/>
        <w:spacing w:lineRule="auto" w:line="240" w:before="0" w:after="0"/>
        <w:ind w:left="5103" w:right="0"/>
        <w:rPr>
          <w:rFonts w:ascii="Times New Roman" w:hAnsi="Times New Roman" w:cs="Times New Roman"/>
          <w:sz w:val="24"/>
          <w:szCs w:val="26"/>
        </w:rPr>
      </w:pPr>
      <w:r>
        <w:rPr>
          <w:rFonts w:cs="Times New Roman" w:ascii="Times New Roman" w:hAnsi="Times New Roman"/>
          <w:sz w:val="24"/>
          <w:szCs w:val="26"/>
        </w:rPr>
        <w:t xml:space="preserve"> </w:t>
      </w:r>
      <w:r>
        <w:rPr>
          <w:rFonts w:cs="Times New Roman" w:ascii="Times New Roman" w:hAnsi="Times New Roman"/>
          <w:sz w:val="24"/>
          <w:szCs w:val="26"/>
        </w:rPr>
        <w:t>Приложение</w:t>
      </w:r>
    </w:p>
    <w:p>
      <w:pPr>
        <w:pStyle w:val="Normal"/>
        <w:spacing w:lineRule="auto" w:line="240" w:before="0" w:after="0"/>
        <w:ind w:left="5103" w:right="0"/>
        <w:rPr>
          <w:rFonts w:ascii="Times New Roman" w:hAnsi="Times New Roman" w:cs="Times New Roman"/>
          <w:sz w:val="24"/>
          <w:szCs w:val="26"/>
        </w:rPr>
      </w:pPr>
      <w:r>
        <w:rPr>
          <w:rFonts w:cs="Times New Roman" w:ascii="Times New Roman" w:hAnsi="Times New Roman"/>
          <w:sz w:val="24"/>
          <w:szCs w:val="26"/>
        </w:rPr>
        <w:t>к постановлению администрации</w:t>
      </w:r>
    </w:p>
    <w:p>
      <w:pPr>
        <w:pStyle w:val="Normal"/>
        <w:spacing w:lineRule="auto" w:line="240" w:before="0" w:after="0"/>
        <w:ind w:left="5103" w:right="0"/>
        <w:rPr>
          <w:rFonts w:ascii="Times New Roman" w:hAnsi="Times New Roman" w:cs="Times New Roman"/>
          <w:sz w:val="24"/>
          <w:szCs w:val="26"/>
        </w:rPr>
      </w:pPr>
      <w:r>
        <w:rPr>
          <w:rFonts w:cs="Times New Roman" w:ascii="Times New Roman" w:hAnsi="Times New Roman"/>
          <w:sz w:val="24"/>
          <w:szCs w:val="26"/>
        </w:rPr>
        <w:t>Чебулинского муниципального округа</w:t>
      </w:r>
    </w:p>
    <w:p>
      <w:pPr>
        <w:pStyle w:val="Normal"/>
        <w:spacing w:lineRule="auto" w:line="240" w:before="0" w:after="0"/>
        <w:ind w:left="5103" w:right="0"/>
        <w:rPr/>
      </w:pPr>
      <w:r>
        <w:rPr>
          <w:rFonts w:cs="Times New Roman" w:ascii="Times New Roman" w:hAnsi="Times New Roman"/>
          <w:sz w:val="24"/>
          <w:szCs w:val="26"/>
        </w:rPr>
        <w:t>от  24.09</w:t>
      </w:r>
      <w:r>
        <w:rPr>
          <w:rFonts w:cs="Times New Roman" w:ascii="Times New Roman" w:hAnsi="Times New Roman"/>
          <w:color w:val="000000"/>
          <w:sz w:val="24"/>
          <w:szCs w:val="26"/>
          <w:u w:val="single"/>
        </w:rPr>
        <w:t>.2026</w:t>
      </w:r>
      <w:r>
        <w:rPr>
          <w:rFonts w:cs="Times New Roman" w:ascii="Times New Roman" w:hAnsi="Times New Roman"/>
          <w:color w:val="000000"/>
          <w:sz w:val="24"/>
          <w:szCs w:val="26"/>
        </w:rPr>
        <w:t xml:space="preserve"> №</w:t>
      </w:r>
      <w:r>
        <w:rPr>
          <w:rFonts w:cs="Times New Roman" w:ascii="Times New Roman" w:hAnsi="Times New Roman"/>
          <w:sz w:val="24"/>
          <w:szCs w:val="26"/>
        </w:rPr>
        <w:t xml:space="preserve"> -п</w:t>
      </w:r>
    </w:p>
    <w:p>
      <w:pPr>
        <w:pStyle w:val="Normal"/>
        <w:tabs>
          <w:tab w:val="clear" w:pos="708"/>
          <w:tab w:val="left" w:pos="284" w:leader="none"/>
          <w:tab w:val="left" w:pos="851" w:leader="none"/>
        </w:tabs>
        <w:spacing w:lineRule="auto" w:line="240" w:before="0" w:after="0"/>
        <w:ind w:firstLine="709" w:right="0"/>
        <w:jc w:val="center"/>
        <w:rPr>
          <w:rFonts w:ascii="Times New Roman" w:hAnsi="Times New Roman" w:cs="Times New Roman"/>
          <w:sz w:val="24"/>
          <w:szCs w:val="26"/>
          <w:u w:val="single"/>
        </w:rPr>
      </w:pPr>
      <w:r>
        <w:rPr>
          <w:rFonts w:cs="Times New Roman" w:ascii="Times New Roman" w:hAnsi="Times New Roman"/>
          <w:sz w:val="24"/>
          <w:szCs w:val="26"/>
          <w:u w:val="single"/>
        </w:rPr>
      </w:r>
    </w:p>
    <w:p>
      <w:pPr>
        <w:pStyle w:val="Normal"/>
        <w:tabs>
          <w:tab w:val="clear" w:pos="708"/>
          <w:tab w:val="left" w:pos="284" w:leader="none"/>
          <w:tab w:val="left" w:pos="851" w:leader="none"/>
        </w:tabs>
        <w:spacing w:lineRule="auto" w:line="240" w:before="0" w:after="0"/>
        <w:ind w:firstLine="709" w:right="0"/>
        <w:jc w:val="center"/>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284" w:leader="none"/>
          <w:tab w:val="left" w:pos="851" w:leader="none"/>
        </w:tabs>
        <w:spacing w:lineRule="auto" w:line="240" w:before="0" w:after="0"/>
        <w:ind w:firstLine="709" w:right="0"/>
        <w:jc w:val="center"/>
        <w:rPr>
          <w:rFonts w:ascii="Nimbus Roman" w:hAnsi="Nimbus Roman" w:cs="Times New Roman"/>
          <w:sz w:val="24"/>
          <w:szCs w:val="24"/>
        </w:rPr>
      </w:pPr>
      <w:r>
        <w:rPr>
          <w:rFonts w:cs="Times New Roman" w:ascii="Nimbus Roman" w:hAnsi="Nimbus Roman"/>
          <w:sz w:val="24"/>
          <w:szCs w:val="24"/>
        </w:rPr>
      </w:r>
    </w:p>
    <w:p>
      <w:pPr>
        <w:pStyle w:val="Normal"/>
        <w:spacing w:lineRule="auto" w:line="240" w:before="0" w:after="0"/>
        <w:contextualSpacing/>
        <w:mirrorIndents/>
        <w:jc w:val="center"/>
        <w:rPr>
          <w:rFonts w:ascii="Tinos" w:hAnsi="Tinos"/>
          <w:b/>
          <w:bCs/>
          <w:sz w:val="26"/>
          <w:szCs w:val="26"/>
        </w:rPr>
      </w:pPr>
      <w:r>
        <w:rPr>
          <w:rFonts w:ascii="Tinos" w:hAnsi="Tinos"/>
          <w:b/>
          <w:bCs/>
          <w:sz w:val="26"/>
          <w:szCs w:val="26"/>
        </w:rPr>
        <w:t xml:space="preserve">Административный регламент по предоставлению муниципальной услуги </w:t>
      </w:r>
      <w:r>
        <w:rPr>
          <w:rFonts w:cs="Times New Roman" w:ascii="Tinos" w:hAnsi="Tinos"/>
          <w:b/>
          <w:bCs/>
          <w:color w:val="auto"/>
          <w:sz w:val="26"/>
          <w:szCs w:val="26"/>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pPr>
        <w:pStyle w:val="Normal"/>
        <w:spacing w:lineRule="auto" w:line="240" w:before="0" w:after="0"/>
        <w:contextualSpacing/>
        <w:mirrorIndents/>
        <w:jc w:val="center"/>
        <w:rPr>
          <w:rFonts w:ascii="Tinos" w:hAnsi="Tinos"/>
          <w:sz w:val="26"/>
          <w:szCs w:val="26"/>
        </w:rPr>
      </w:pPr>
      <w:r>
        <w:rPr>
          <w:rFonts w:ascii="Tinos" w:hAnsi="Tinos"/>
          <w:sz w:val="26"/>
          <w:szCs w:val="26"/>
        </w:rPr>
      </w:r>
    </w:p>
    <w:p>
      <w:pPr>
        <w:pStyle w:val="Normal"/>
        <w:spacing w:lineRule="auto" w:line="240" w:before="0" w:after="0"/>
        <w:contextualSpacing/>
        <w:mirrorIndents/>
        <w:jc w:val="center"/>
        <w:rPr>
          <w:rFonts w:ascii="Tinos" w:hAnsi="Tinos"/>
          <w:sz w:val="26"/>
          <w:szCs w:val="26"/>
        </w:rPr>
      </w:pPr>
      <w:r>
        <w:rPr>
          <w:rFonts w:ascii="Tinos" w:hAnsi="Tinos"/>
          <w:b/>
          <w:sz w:val="26"/>
          <w:szCs w:val="26"/>
        </w:rPr>
        <w:t>I. Общие положения</w:t>
      </w:r>
    </w:p>
    <w:p>
      <w:pPr>
        <w:pStyle w:val="Normal"/>
        <w:spacing w:lineRule="auto" w:line="240" w:before="0" w:after="0"/>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539"/>
        <w:contextualSpacing/>
        <w:mirrorIndents/>
        <w:jc w:val="both"/>
        <w:rPr>
          <w:rFonts w:ascii="Tinos" w:hAnsi="Tinos"/>
          <w:sz w:val="26"/>
          <w:szCs w:val="26"/>
        </w:rPr>
      </w:pPr>
      <w:r>
        <w:rPr>
          <w:rFonts w:ascii="Tinos" w:hAnsi="Tinos"/>
          <w:sz w:val="26"/>
          <w:szCs w:val="26"/>
        </w:rPr>
        <w:t xml:space="preserve">1. Настоящий Административный регламент устанавливает порядок и стандарт предоставления муниципальной услуги </w:t>
      </w:r>
      <w:r>
        <w:rPr>
          <w:rFonts w:cs="Times New Roman" w:ascii="Tinos" w:hAnsi="Tinos"/>
          <w:color w:val="auto"/>
          <w:sz w:val="26"/>
          <w:szCs w:val="26"/>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(далее – муниципальная услуга).</w:t>
      </w:r>
    </w:p>
    <w:p>
      <w:pPr>
        <w:pStyle w:val="Normal"/>
        <w:spacing w:lineRule="auto" w:line="240" w:before="0" w:after="0"/>
        <w:ind w:firstLine="540"/>
        <w:contextualSpacing/>
        <w:mirrorIndents/>
        <w:jc w:val="both"/>
        <w:rPr/>
      </w:pPr>
      <w:r>
        <w:rPr>
          <w:rFonts w:ascii="Tinos" w:hAnsi="Tinos"/>
          <w:sz w:val="26"/>
          <w:szCs w:val="26"/>
        </w:rPr>
        <w:t xml:space="preserve">2. </w:t>
      </w:r>
      <w:r>
        <w:rPr>
          <w:rFonts w:ascii="Times New Roman" w:hAnsi="Times New Roman"/>
          <w:sz w:val="24"/>
          <w:szCs w:val="24"/>
          <w:shd w:fill="FFFFFF" w:val="clear"/>
        </w:rPr>
        <w:t>Заявителями на получение муниципальной услуги являются физические лица, индивидуальные предприниматели и юридические лица (далее – заявитель).</w:t>
      </w:r>
    </w:p>
    <w:p>
      <w:pPr>
        <w:pStyle w:val="Normal"/>
        <w:spacing w:lineRule="auto" w:line="240" w:before="0" w:after="0"/>
        <w:ind w:firstLine="567"/>
        <w:contextualSpacing/>
        <w:mirrorIndents/>
        <w:jc w:val="both"/>
        <w:rPr>
          <w:rFonts w:ascii="Times New Roman" w:hAnsi="Times New Roman"/>
          <w:sz w:val="24"/>
          <w:szCs w:val="24"/>
        </w:rPr>
      </w:pPr>
      <w:r>
        <w:rPr>
          <w:rFonts w:ascii="Times New Roman" w:hAnsi="Times New Roman"/>
          <w:sz w:val="24"/>
          <w:szCs w:val="24"/>
        </w:rPr>
        <w:t>3. Интересы заявителей могут представлять иные лица в соответствии с законодательством Российской Федерации (далее — представители).</w:t>
      </w:r>
    </w:p>
    <w:p>
      <w:pPr>
        <w:pStyle w:val="Normal"/>
        <w:spacing w:lineRule="auto" w:line="240" w:before="0" w:after="0"/>
        <w:ind w:firstLine="567"/>
        <w:contextualSpacing/>
        <w:mirrorIndents/>
        <w:jc w:val="both"/>
        <w:rPr>
          <w:rFonts w:ascii="Times New Roman" w:hAnsi="Times New Roman"/>
          <w:sz w:val="24"/>
          <w:szCs w:val="24"/>
        </w:rPr>
      </w:pPr>
      <w:r>
        <w:rPr>
          <w:rFonts w:ascii="Times New Roman" w:hAnsi="Times New Roman"/>
          <w:sz w:val="24"/>
          <w:szCs w:val="24"/>
        </w:rPr>
        <w:t>3.1. От имени физических лиц могут действовать представители, действующие в силу полномочий, основанных на доверенности, договоре или ином законном основании.</w:t>
      </w:r>
    </w:p>
    <w:p>
      <w:pPr>
        <w:pStyle w:val="Normal"/>
        <w:spacing w:lineRule="auto" w:line="240" w:before="0" w:after="0"/>
        <w:ind w:firstLine="567"/>
        <w:contextualSpacing/>
        <w:mirrorIndents/>
        <w:jc w:val="both"/>
        <w:rPr>
          <w:rFonts w:ascii="Times New Roman" w:hAnsi="Times New Roman"/>
          <w:sz w:val="24"/>
          <w:szCs w:val="24"/>
        </w:rPr>
      </w:pPr>
      <w:r>
        <w:rPr>
          <w:rFonts w:ascii="Times New Roman" w:hAnsi="Times New Roman"/>
          <w:sz w:val="24"/>
          <w:szCs w:val="24"/>
        </w:rPr>
        <w:t>3.2. От имени юридических лиц могут действовать лица, имеющие право действовать от имени юридического лица без доверенности или представители в силу полномочий, основанных на доверенности или ином законном основании.</w:t>
      </w:r>
    </w:p>
    <w:p>
      <w:pPr>
        <w:pStyle w:val="Normal"/>
        <w:spacing w:lineRule="auto" w:line="240" w:before="0" w:after="0"/>
        <w:ind w:firstLine="567"/>
        <w:contextualSpacing/>
        <w:mirrorIndents/>
        <w:jc w:val="both"/>
        <w:rPr>
          <w:rFonts w:ascii="Times New Roman" w:hAnsi="Times New Roman"/>
          <w:sz w:val="24"/>
          <w:szCs w:val="24"/>
        </w:rPr>
      </w:pPr>
      <w:r>
        <w:rPr>
          <w:rFonts w:ascii="Times New Roman" w:hAnsi="Times New Roman"/>
          <w:sz w:val="24"/>
          <w:szCs w:val="24"/>
        </w:rPr>
        <w:t xml:space="preserve">3.3. </w:t>
      </w:r>
      <w:r>
        <w:rPr>
          <w:rFonts w:cs="Times New Roman" w:ascii="Times New Roman" w:hAnsi="Times New Roman"/>
          <w:sz w:val="26"/>
          <w:szCs w:val="26"/>
        </w:rPr>
        <w:t>От имени индивидуальных предпринимателей заявления могут подавать представители в силу полномочий, основанных на доверенности.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4.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5.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67"/>
        <w:contextualSpacing/>
        <w:mirrorIndents/>
        <w:jc w:val="center"/>
        <w:rPr>
          <w:rFonts w:ascii="Tinos" w:hAnsi="Tinos"/>
          <w:sz w:val="26"/>
          <w:szCs w:val="26"/>
        </w:rPr>
      </w:pPr>
      <w:r>
        <w:rPr>
          <w:rFonts w:ascii="Tinos" w:hAnsi="Tinos"/>
          <w:b/>
          <w:sz w:val="26"/>
          <w:szCs w:val="26"/>
        </w:rPr>
        <w:t>II. Стандарт предоставления муниципальной услуги</w:t>
      </w:r>
    </w:p>
    <w:p>
      <w:pPr>
        <w:pStyle w:val="Normal"/>
        <w:spacing w:lineRule="auto" w:line="240" w:before="0" w:after="0"/>
        <w:ind w:firstLine="540"/>
        <w:contextualSpacing/>
        <w:mirrorIndents/>
        <w:jc w:val="center"/>
        <w:rPr>
          <w:rFonts w:ascii="Tinos" w:hAnsi="Tinos"/>
          <w:sz w:val="26"/>
          <w:szCs w:val="26"/>
        </w:rPr>
      </w:pPr>
      <w:r>
        <w:rPr>
          <w:rFonts w:ascii="Tinos" w:hAnsi="Tinos"/>
          <w:b/>
          <w:sz w:val="26"/>
          <w:szCs w:val="26"/>
        </w:rPr>
        <w:t>Наименование муниципальной услуги</w:t>
      </w:r>
    </w:p>
    <w:p>
      <w:pPr>
        <w:pStyle w:val="Normal"/>
        <w:spacing w:lineRule="auto" w:line="240" w:before="0" w:after="0"/>
        <w:ind w:firstLine="540"/>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xml:space="preserve">6. Муниципальная услуга </w:t>
      </w:r>
      <w:r>
        <w:rPr>
          <w:rFonts w:cs="Times New Roman" w:ascii="Tinos" w:hAnsi="Tinos"/>
          <w:color w:val="auto"/>
          <w:sz w:val="26"/>
          <w:szCs w:val="26"/>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center"/>
        <w:rPr>
          <w:rFonts w:ascii="Tinos" w:hAnsi="Tinos"/>
        </w:rPr>
      </w:pPr>
      <w:r>
        <w:rPr>
          <w:rFonts w:ascii="Tinos" w:hAnsi="Tinos"/>
          <w:b/>
          <w:sz w:val="26"/>
          <w:szCs w:val="26"/>
        </w:rPr>
        <w:t>Наименование органа, предоставляющего муниципальную услугу</w:t>
      </w:r>
    </w:p>
    <w:p>
      <w:pPr>
        <w:pStyle w:val="Normal"/>
        <w:spacing w:lineRule="auto" w:line="240" w:before="0" w:after="0"/>
        <w:ind w:firstLine="540"/>
        <w:contextualSpacing/>
        <w:mirrorIndents/>
        <w:jc w:val="both"/>
        <w:rPr>
          <w:rFonts w:ascii="Tinos" w:hAnsi="Tinos"/>
        </w:rPr>
      </w:pPr>
      <w:r>
        <w:rPr>
          <w:rFonts w:ascii="Tinos" w:hAnsi="Tinos"/>
          <w:sz w:val="26"/>
          <w:szCs w:val="26"/>
        </w:rPr>
        <w:t>7. Муниципальная услуга предоставляется Комитетом по управлению муниципальным имуществом Чебулинского муниципального округа (далее – Орган местного самоуправления).</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center"/>
        <w:rPr>
          <w:rFonts w:ascii="Tinos" w:hAnsi="Tinos"/>
        </w:rPr>
      </w:pPr>
      <w:r>
        <w:rPr>
          <w:rFonts w:ascii="Tinos" w:hAnsi="Tinos"/>
          <w:b/>
          <w:sz w:val="26"/>
          <w:szCs w:val="26"/>
        </w:rPr>
        <w:t>Результат предоставления муниципальной услуги</w:t>
      </w:r>
    </w:p>
    <w:p>
      <w:pPr>
        <w:pStyle w:val="Normal"/>
        <w:spacing w:lineRule="auto" w:line="240" w:before="0" w:after="0"/>
        <w:ind w:firstLine="540"/>
        <w:contextualSpacing/>
        <w:mirrorIndents/>
        <w:jc w:val="center"/>
        <w:rPr>
          <w:rFonts w:ascii="Tinos" w:hAnsi="Tinos"/>
        </w:rPr>
      </w:pPr>
      <w:r>
        <w:rPr>
          <w:rFonts w:ascii="Tinos" w:hAnsi="Tinos"/>
        </w:rPr>
      </w:r>
    </w:p>
    <w:p>
      <w:pPr>
        <w:pStyle w:val="Normal"/>
        <w:spacing w:lineRule="auto" w:line="240" w:before="0" w:after="0"/>
        <w:ind w:firstLine="540"/>
        <w:contextualSpacing/>
        <w:mirrorIndents/>
        <w:jc w:val="both"/>
        <w:rPr>
          <w:rFonts w:ascii="Tinos" w:hAnsi="Tinos"/>
        </w:rPr>
      </w:pPr>
      <w:r>
        <w:rPr>
          <w:rFonts w:ascii="Tinos" w:hAnsi="Tinos"/>
          <w:sz w:val="26"/>
          <w:szCs w:val="26"/>
        </w:rPr>
        <w:t>8. Результаты предоставления муниципальной услуги:</w:t>
      </w:r>
    </w:p>
    <w:p>
      <w:pPr>
        <w:pStyle w:val="Normal"/>
        <w:spacing w:lineRule="auto" w:line="240" w:before="0" w:after="0"/>
        <w:ind w:firstLine="540"/>
        <w:contextualSpacing/>
        <w:mirrorIndents/>
        <w:jc w:val="both"/>
        <w:rPr/>
      </w:pPr>
      <w:r>
        <w:rPr>
          <w:rFonts w:ascii="Tinos" w:hAnsi="Tinos"/>
          <w:sz w:val="26"/>
          <w:szCs w:val="26"/>
        </w:rPr>
        <w:t>8.1. В случае обращения с заявлением о п</w:t>
      </w:r>
      <w:r>
        <w:rPr>
          <w:rFonts w:cs="Times New Roman" w:ascii="Tinos" w:hAnsi="Tinos"/>
          <w:sz w:val="26"/>
          <w:szCs w:val="26"/>
        </w:rPr>
        <w:t>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w:t>
      </w:r>
    </w:p>
    <w:p>
      <w:pPr>
        <w:pStyle w:val="Normal"/>
        <w:spacing w:lineRule="auto" w:line="240" w:before="0" w:after="0"/>
        <w:ind w:firstLine="709"/>
        <w:contextualSpacing/>
        <w:mirrorIndents/>
        <w:jc w:val="both"/>
        <w:rPr/>
      </w:pPr>
      <w:r>
        <w:rPr>
          <w:rFonts w:ascii="Tinos" w:hAnsi="Tinos"/>
          <w:sz w:val="26"/>
          <w:szCs w:val="26"/>
        </w:rPr>
        <w:t>-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 соглашение о перераспределении земельного участка) (электронный документ, подписанный усиленной квалифицированной электронной подписью, документ на бумажном носителе);</w:t>
      </w:r>
    </w:p>
    <w:p>
      <w:pPr>
        <w:pStyle w:val="Normal"/>
        <w:spacing w:lineRule="auto" w:line="240" w:before="0" w:after="0"/>
        <w:ind w:firstLine="709"/>
        <w:contextualSpacing/>
        <w:mirrorIndents/>
        <w:jc w:val="both"/>
        <w:rPr/>
      </w:pPr>
      <w:r>
        <w:rPr>
          <w:rFonts w:ascii="Tinos" w:hAnsi="Tinos"/>
          <w:sz w:val="26"/>
          <w:szCs w:val="26"/>
        </w:rPr>
        <w:t>- отказ в заключении соглашения о перераспределении земельных участков (электронный документ, подписанный усиленной квалифицированной электронной подписью, документ на бумажном носителе).</w:t>
      </w:r>
    </w:p>
    <w:p>
      <w:pPr>
        <w:pStyle w:val="Normal"/>
        <w:spacing w:lineRule="auto" w:line="240" w:before="0" w:after="0"/>
        <w:ind w:firstLine="709"/>
        <w:contextualSpacing/>
        <w:mirrorIndents/>
        <w:jc w:val="both"/>
        <w:rPr/>
      </w:pPr>
      <w:r>
        <w:rPr>
          <w:rFonts w:ascii="Tinos" w:hAnsi="Tinos"/>
          <w:sz w:val="26"/>
          <w:szCs w:val="26"/>
        </w:rPr>
        <w:t>Промежуточными результатами предоставления муниципальной услуги являются:</w:t>
      </w:r>
    </w:p>
    <w:p>
      <w:pPr>
        <w:pStyle w:val="Normal"/>
        <w:spacing w:lineRule="auto" w:line="240" w:before="0" w:after="0"/>
        <w:ind w:firstLine="709"/>
        <w:contextualSpacing/>
        <w:mirrorIndents/>
        <w:jc w:val="both"/>
        <w:rPr/>
      </w:pPr>
      <w:r>
        <w:rPr>
          <w:rFonts w:ascii="Tinos" w:hAnsi="Tinos"/>
          <w:sz w:val="26"/>
          <w:szCs w:val="26"/>
        </w:rPr>
        <w:t>- утверждение схемы расположения земельного участка или земельных участков на кадастровом плане территории в случае, если отсутствует проект межевания территории, в границах которой осуществляется перераспределение земельных участков (электронный документ, подписанный усиленной квалифицированной электронной подписью, документ на бумажном носителе);</w:t>
      </w:r>
    </w:p>
    <w:p>
      <w:pPr>
        <w:pStyle w:val="Normal"/>
        <w:spacing w:lineRule="auto" w:line="240" w:before="0" w:after="0"/>
        <w:ind w:firstLine="709"/>
        <w:contextualSpacing/>
        <w:mirrorIndents/>
        <w:jc w:val="both"/>
        <w:rPr/>
      </w:pPr>
      <w:r>
        <w:rPr>
          <w:rFonts w:ascii="Tinos" w:hAnsi="Tinos"/>
          <w:sz w:val="26"/>
          <w:szCs w:val="26"/>
        </w:rPr>
        <w:t>- подписание согласия на заключение соглашения о перераспределении земельных участков в соответствии с проектом межевания территории (далее — согласие на перераспределение) (электронный документ, подписанный усиленной квалифицированной электронной подписью, документ на бумажном носителе).</w:t>
      </w:r>
    </w:p>
    <w:p>
      <w:pPr>
        <w:pStyle w:val="Normal"/>
        <w:spacing w:lineRule="auto" w:line="240" w:before="0" w:after="0"/>
        <w:ind w:firstLine="510"/>
        <w:contextualSpacing/>
        <w:mirrorIndents/>
        <w:jc w:val="both"/>
        <w:rPr>
          <w:rFonts w:ascii="Tinos" w:hAnsi="Tinos"/>
        </w:rPr>
      </w:pPr>
      <w:r>
        <w:rPr>
          <w:rFonts w:ascii="Tinos" w:hAnsi="Tinos"/>
          <w:sz w:val="26"/>
          <w:szCs w:val="26"/>
        </w:rPr>
        <w:t>Реестровая запись, вносимая в государственную информационную систему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Кузбасса.</w:t>
      </w:r>
    </w:p>
    <w:p>
      <w:pPr>
        <w:pStyle w:val="Normal"/>
        <w:spacing w:lineRule="auto" w:line="240" w:before="0" w:after="0"/>
        <w:ind w:firstLine="510"/>
        <w:contextualSpacing/>
        <w:mirrorIndents/>
        <w:jc w:val="both"/>
        <w:rPr>
          <w:rFonts w:ascii="Tinos" w:hAnsi="Tinos"/>
        </w:rPr>
      </w:pPr>
      <w:r>
        <w:rPr>
          <w:rFonts w:ascii="Tinos" w:hAnsi="Tinos"/>
          <w:sz w:val="26"/>
          <w:szCs w:val="26"/>
        </w:rPr>
        <w:t>Проект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о предоставлении муниципальной услуги, приведен в приложении №9 к настоящему административному регламенту.</w:t>
      </w:r>
    </w:p>
    <w:p>
      <w:pPr>
        <w:pStyle w:val="Normal"/>
        <w:spacing w:lineRule="auto" w:line="240" w:before="0" w:after="0"/>
        <w:ind w:firstLine="510"/>
        <w:contextualSpacing/>
        <w:mirrorIndents/>
        <w:jc w:val="both"/>
        <w:rPr/>
      </w:pPr>
      <w:r>
        <w:rPr>
          <w:rFonts w:ascii="Tinos" w:hAnsi="Tinos"/>
          <w:sz w:val="26"/>
          <w:szCs w:val="26"/>
        </w:rPr>
        <w:t>8.2. В случае обращения с заявлением об исправлении допущенных опечаток и (или) ошибок в выданном в результате предоставления муниципальной услуги:</w:t>
      </w:r>
    </w:p>
    <w:p>
      <w:pPr>
        <w:pStyle w:val="Normal"/>
        <w:widowControl w:val="false"/>
        <w:spacing w:lineRule="auto" w:line="240" w:before="0" w:after="0"/>
        <w:ind w:firstLine="709"/>
        <w:contextualSpacing/>
        <w:mirrorIndents/>
        <w:jc w:val="both"/>
        <w:rPr>
          <w:shd w:fill="FFFF00" w:val="clear"/>
        </w:rPr>
      </w:pPr>
      <w:r>
        <w:rPr>
          <w:rFonts w:ascii="Tinos" w:hAnsi="Tinos"/>
          <w:sz w:val="26"/>
          <w:szCs w:val="26"/>
        </w:rPr>
        <w:t>1) п</w:t>
      </w:r>
      <w:r>
        <w:rPr>
          <w:rFonts w:cs="Times New Roman" w:ascii="Tinos" w:hAnsi="Tinos"/>
          <w:sz w:val="26"/>
          <w:szCs w:val="26"/>
        </w:rPr>
        <w:t>роект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(с исправленными ошибками) (электронный документ, подписанный усиленной квалифицированной электронной подписью, документ на бумажном носителе);</w:t>
      </w:r>
    </w:p>
    <w:p>
      <w:pPr>
        <w:pStyle w:val="Normal"/>
        <w:widowControl w:val="false"/>
        <w:spacing w:lineRule="auto" w:line="240" w:before="0" w:after="0"/>
        <w:ind w:firstLine="709"/>
        <w:contextualSpacing/>
        <w:mirrorIndents/>
        <w:jc w:val="both"/>
        <w:rPr/>
      </w:pPr>
      <w:r>
        <w:rPr>
          <w:rFonts w:ascii="Tinos" w:hAnsi="Tinos"/>
          <w:sz w:val="26"/>
          <w:szCs w:val="26"/>
        </w:rPr>
        <w:t xml:space="preserve"> </w:t>
      </w:r>
      <w:r>
        <w:rPr>
          <w:rFonts w:ascii="Tinos" w:hAnsi="Tinos"/>
          <w:sz w:val="26"/>
          <w:szCs w:val="26"/>
        </w:rPr>
        <w:t>2) отказ в п</w:t>
      </w:r>
      <w:r>
        <w:rPr>
          <w:rFonts w:cs="Times New Roman" w:ascii="Tinos" w:hAnsi="Tinos"/>
          <w:sz w:val="26"/>
          <w:szCs w:val="26"/>
        </w:rPr>
        <w:t>роекте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(с исправленными ошибками) (электронный документ, подписанный усиленной квалифицированной электронной подписью, документ на бумажном носителе);</w:t>
      </w:r>
    </w:p>
    <w:p>
      <w:pPr>
        <w:pStyle w:val="Normal"/>
        <w:widowControl w:val="false"/>
        <w:spacing w:lineRule="auto" w:line="240" w:before="0" w:after="0"/>
        <w:ind w:firstLine="709"/>
        <w:contextualSpacing/>
        <w:mirrorIndents/>
        <w:jc w:val="both"/>
        <w:rPr/>
      </w:pPr>
      <w:r>
        <w:rPr>
          <w:rFonts w:ascii="Tinos" w:hAnsi="Tinos"/>
          <w:sz w:val="26"/>
          <w:szCs w:val="26"/>
        </w:rPr>
        <w:t>3) решение об отказе в исправлении допущенных опечаток и (или) ошибок 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t>9. Результаты предоставления муниципальной услуги могут быть получены в личном кабинете на Едином портале (при наличии технической возможности), в МФЦ, в Орган местного самоуправления, почтовым отправлением.</w:t>
      </w:r>
    </w:p>
    <w:p>
      <w:pPr>
        <w:pStyle w:val="Normal"/>
        <w:spacing w:lineRule="auto" w:line="240" w:before="0" w:after="0"/>
        <w:ind w:firstLine="567"/>
        <w:contextualSpacing/>
        <w:mirrorIndents/>
        <w:jc w:val="both"/>
        <w:rPr>
          <w:rFonts w:ascii="Tinos" w:hAnsi="Tinos"/>
        </w:rPr>
      </w:pPr>
      <w:r>
        <w:rPr>
          <w:rFonts w:ascii="Tinos" w:hAnsi="Tinos"/>
        </w:rPr>
      </w:r>
    </w:p>
    <w:p>
      <w:pPr>
        <w:pStyle w:val="Normal"/>
        <w:spacing w:lineRule="auto" w:line="240" w:before="0" w:after="0"/>
        <w:contextualSpacing/>
        <w:mirrorIndents/>
        <w:jc w:val="center"/>
        <w:rPr>
          <w:rFonts w:ascii="Tinos" w:hAnsi="Tinos"/>
        </w:rPr>
      </w:pPr>
      <w:r>
        <w:rPr>
          <w:rFonts w:ascii="Tinos" w:hAnsi="Tinos"/>
          <w:b/>
          <w:sz w:val="26"/>
          <w:szCs w:val="26"/>
        </w:rPr>
        <w:t>Срок предоставления муниципальной услуги, в том числе с учетом необходимости обращения в организации, участвующие в</w:t>
      </w:r>
      <w:bookmarkStart w:id="1" w:name="_Hlk62130251"/>
      <w:r>
        <w:rPr>
          <w:rFonts w:ascii="Tinos" w:hAnsi="Tinos"/>
          <w:b/>
          <w:sz w:val="26"/>
          <w:szCs w:val="26"/>
        </w:rPr>
        <w:t xml:space="preserve">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bookmarkEnd w:id="1"/>
    </w:p>
    <w:p>
      <w:pPr>
        <w:pStyle w:val="Normal"/>
        <w:spacing w:lineRule="auto" w:line="240" w:before="0" w:after="0"/>
        <w:contextualSpacing/>
        <w:mirrorIndents/>
        <w:jc w:val="center"/>
        <w:rPr>
          <w:rFonts w:ascii="Tinos" w:hAnsi="Tinos"/>
        </w:rPr>
      </w:pPr>
      <w:r>
        <w:rPr>
          <w:rFonts w:ascii="Tinos" w:hAnsi="Tinos"/>
        </w:rPr>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10. Срок предоставления муниципальной услуги, с учетом необходимости обращения в органы и организации, участвующие в ее предоставлении.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Максимальный срок предоставления услуги п</w:t>
      </w:r>
      <w:r>
        <w:rPr>
          <w:rFonts w:cs="Times New Roman" w:ascii="Tinos" w:hAnsi="Tinos"/>
          <w:color w:val="auto"/>
          <w:sz w:val="26"/>
          <w:szCs w:val="26"/>
        </w:rPr>
        <w:t>ерераспределения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составляет 20 календарных дней со дня поступления заявления о предоставлении муниципальной услуги в Орган местного самоуправления. </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но не более чем до 35 календарных дней со дня поступления заявления о перераспределении земельных участков в Администрацию. О продлении срока рассмотрения заявления Администрация уведомляет заявителя.</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Максимальный срок предоставления услуги при обращении с заявлением об исправлении ошибок, составляет 5 рабочих дней рабочих дней со дня регистрации указанных заявлений о предоставлении муниципальной услуги.</w:t>
      </w:r>
    </w:p>
    <w:p>
      <w:pPr>
        <w:pStyle w:val="Normal"/>
        <w:spacing w:lineRule="auto" w:line="240" w:before="0" w:after="0"/>
        <w:ind w:firstLine="540"/>
        <w:contextualSpacing/>
        <w:mirrorIndents/>
        <w:jc w:val="both"/>
        <w:rPr>
          <w:rFonts w:ascii="Tinos" w:hAnsi="Tinos"/>
        </w:rPr>
      </w:pPr>
      <w:r>
        <w:rPr>
          <w:rFonts w:ascii="Tinos" w:hAnsi="Tinos"/>
          <w:sz w:val="26"/>
          <w:szCs w:val="26"/>
        </w:rPr>
        <w:t>11.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keepNext w:val="true"/>
        <w:keepLines/>
        <w:widowControl w:val="false"/>
        <w:numPr>
          <w:ilvl w:val="0"/>
          <w:numId w:val="0"/>
        </w:numPr>
        <w:spacing w:lineRule="auto" w:line="240" w:before="0" w:after="0"/>
        <w:ind w:hanging="0" w:left="0"/>
        <w:contextualSpacing/>
        <w:mirrorIndents/>
        <w:jc w:val="center"/>
        <w:outlineLvl w:val="1"/>
        <w:rPr>
          <w:rFonts w:ascii="Tinos" w:hAnsi="Tinos"/>
        </w:rPr>
      </w:pPr>
      <w:r>
        <w:rPr>
          <w:rFonts w:ascii="Tinos" w:hAnsi="Tinos"/>
          <w:b/>
          <w:sz w:val="26"/>
          <w:szCs w:val="26"/>
        </w:rPr>
        <w:t>Размер платы, взимаемой с заявителя при предоставлении муниципальной услуги, и способы ее взимания</w:t>
      </w:r>
    </w:p>
    <w:p>
      <w:pPr>
        <w:pStyle w:val="Normal"/>
        <w:widowControl w:val="false"/>
        <w:numPr>
          <w:ilvl w:val="0"/>
          <w:numId w:val="0"/>
        </w:numPr>
        <w:spacing w:lineRule="auto" w:line="240" w:before="0" w:after="0"/>
        <w:ind w:hanging="0" w:left="0"/>
        <w:contextualSpacing/>
        <w:mirrorIndents/>
        <w:jc w:val="center"/>
        <w:outlineLvl w:val="1"/>
        <w:rPr>
          <w:rFonts w:ascii="Tinos" w:hAnsi="Tinos"/>
        </w:rPr>
      </w:pPr>
      <w:r>
        <w:rPr>
          <w:rFonts w:ascii="Tinos" w:hAnsi="Tinos"/>
        </w:rPr>
      </w:r>
    </w:p>
    <w:p>
      <w:pPr>
        <w:pStyle w:val="Normal"/>
        <w:keepNext w:val="true"/>
        <w:keepLines/>
        <w:widowControl w:val="false"/>
        <w:numPr>
          <w:ilvl w:val="0"/>
          <w:numId w:val="0"/>
        </w:numPr>
        <w:spacing w:lineRule="auto" w:line="240" w:before="0" w:after="0"/>
        <w:ind w:firstLine="709" w:left="0"/>
        <w:contextualSpacing/>
        <w:mirrorIndents/>
        <w:jc w:val="both"/>
        <w:outlineLvl w:val="1"/>
        <w:rPr>
          <w:rFonts w:ascii="Tinos" w:hAnsi="Tinos"/>
        </w:rPr>
      </w:pPr>
      <w:r>
        <w:rPr>
          <w:rFonts w:ascii="Tinos" w:hAnsi="Tinos"/>
          <w:sz w:val="26"/>
          <w:szCs w:val="26"/>
        </w:rPr>
        <w:t>12.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pPr>
        <w:pStyle w:val="Normal"/>
        <w:keepNext w:val="true"/>
        <w:keepLines/>
        <w:widowControl w:val="false"/>
        <w:numPr>
          <w:ilvl w:val="0"/>
          <w:numId w:val="0"/>
        </w:numPr>
        <w:spacing w:lineRule="auto" w:line="240" w:before="0" w:after="0"/>
        <w:ind w:firstLine="709" w:left="0"/>
        <w:contextualSpacing/>
        <w:mirrorIndents/>
        <w:jc w:val="both"/>
        <w:outlineLvl w:val="1"/>
        <w:rPr>
          <w:rFonts w:ascii="Tinos" w:hAnsi="Tinos"/>
        </w:rPr>
      </w:pPr>
      <w:r>
        <w:rPr>
          <w:rFonts w:ascii="Tinos" w:hAnsi="Tinos"/>
          <w:sz w:val="26"/>
          <w:szCs w:val="26"/>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бесплатна.</w:t>
      </w:r>
    </w:p>
    <w:p>
      <w:pPr>
        <w:pStyle w:val="Normal"/>
        <w:keepNext w:val="true"/>
        <w:keepLines/>
        <w:widowControl w:val="false"/>
        <w:numPr>
          <w:ilvl w:val="0"/>
          <w:numId w:val="0"/>
        </w:numPr>
        <w:spacing w:lineRule="auto" w:line="240" w:before="0" w:after="0"/>
        <w:ind w:firstLine="709" w:left="0"/>
        <w:contextualSpacing/>
        <w:mirrorIndents/>
        <w:jc w:val="both"/>
        <w:outlineLvl w:val="1"/>
        <w:rPr>
          <w:rFonts w:ascii="Tinos" w:hAnsi="Tinos"/>
          <w:sz w:val="26"/>
          <w:szCs w:val="26"/>
        </w:rPr>
      </w:pPr>
      <w:r>
        <w:rPr>
          <w:rFonts w:ascii="Tinos" w:hAnsi="Tinos"/>
          <w:sz w:val="26"/>
          <w:szCs w:val="26"/>
        </w:rPr>
      </w:r>
    </w:p>
    <w:p>
      <w:pPr>
        <w:pStyle w:val="Normal"/>
        <w:spacing w:lineRule="auto" w:line="240" w:before="0" w:after="0"/>
        <w:contextualSpacing/>
        <w:mirrorIndents/>
        <w:jc w:val="center"/>
        <w:rPr>
          <w:rFonts w:ascii="Tinos" w:hAnsi="Tinos"/>
        </w:rPr>
      </w:pPr>
      <w:r>
        <w:rPr>
          <w:rFonts w:ascii="Tinos" w:hAnsi="Tinos"/>
          <w:b/>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pPr>
        <w:pStyle w:val="Normal"/>
        <w:spacing w:lineRule="auto" w:line="240" w:before="0" w:after="0"/>
        <w:ind w:firstLine="540"/>
        <w:contextualSpacing/>
        <w:mirrorIndents/>
        <w:jc w:val="both"/>
        <w:rPr>
          <w:rFonts w:ascii="Tinos" w:hAnsi="Tinos"/>
        </w:rPr>
      </w:pPr>
      <w:r>
        <w:rPr>
          <w:rFonts w:ascii="Tinos" w:hAnsi="Tinos"/>
          <w:sz w:val="26"/>
          <w:szCs w:val="26"/>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Органе местного самоуправления или МФЦ составляет не более 15 минут.</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spacing w:lineRule="auto" w:line="240" w:before="0" w:after="0"/>
        <w:contextualSpacing/>
        <w:mirrorIndents/>
        <w:jc w:val="center"/>
        <w:rPr>
          <w:rFonts w:ascii="Tinos" w:hAnsi="Tinos"/>
        </w:rPr>
      </w:pPr>
      <w:r>
        <w:rPr>
          <w:rFonts w:ascii="Tinos" w:hAnsi="Tinos"/>
          <w:b/>
          <w:sz w:val="26"/>
          <w:szCs w:val="26"/>
        </w:rPr>
        <w:t>Срок и порядок регистрации запроса заявителя о предоставлении муниципальной услуги, в том числе в электронной форме</w:t>
      </w:r>
    </w:p>
    <w:p>
      <w:pPr>
        <w:pStyle w:val="Normal"/>
        <w:spacing w:lineRule="auto" w:line="240" w:before="0" w:after="0"/>
        <w:contextualSpacing/>
        <w:mirrorIndents/>
        <w:jc w:val="center"/>
        <w:rPr>
          <w:rFonts w:ascii="Tinos" w:hAnsi="Tinos"/>
        </w:rPr>
      </w:pPr>
      <w:r>
        <w:rPr>
          <w:rFonts w:ascii="Tinos" w:hAnsi="Tinos"/>
        </w:rPr>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rPr>
      </w:pPr>
      <w:r>
        <w:rPr>
          <w:rFonts w:ascii="Tinos" w:hAnsi="Tinos"/>
          <w:sz w:val="26"/>
          <w:szCs w:val="26"/>
        </w:rPr>
        <w:t>14.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rPr>
      </w:pPr>
      <w:r>
        <w:rPr>
          <w:rFonts w:ascii="Tinos" w:hAnsi="Tinos"/>
          <w:sz w:val="26"/>
          <w:szCs w:val="26"/>
        </w:rPr>
        <w:t>Заявление о предоставлении муниципальной услуги, представленное заявителем посредством почтового отправления, на адрес электронной почты регистрируется в установленном порядке в органе местного самоуправления в день поступления заявления.</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rPr>
      </w:pPr>
      <w:r>
        <w:rPr>
          <w:rFonts w:ascii="Tinos" w:hAnsi="Tinos"/>
          <w:sz w:val="26"/>
          <w:szCs w:val="26"/>
        </w:rPr>
        <w:t>Заявление, представленное заявителем либо его представителем через МФЦ, регистрируется в установленном порядке в день поступления.</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rPr>
      </w:pPr>
      <w:r>
        <w:rPr>
          <w:rFonts w:ascii="Tinos" w:hAnsi="Tinos"/>
          <w:sz w:val="26"/>
          <w:szCs w:val="26"/>
        </w:rPr>
        <w:t xml:space="preserve">Заявление, поступившее в электронной форме на ЕПГУ, РПГУ,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rPr>
      </w:pPr>
      <w:r>
        <w:rPr>
          <w:rFonts w:ascii="Tinos" w:hAnsi="Tinos"/>
          <w:sz w:val="26"/>
          <w:szCs w:val="26"/>
        </w:rPr>
        <w:t>Заявление, поступившее в нерабочее время, регистрируется в первый рабочий день.</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b/>
          <w:sz w:val="26"/>
          <w:szCs w:val="26"/>
        </w:rPr>
      </w:pPr>
      <w:r>
        <w:rPr>
          <w:rFonts w:ascii="Tinos" w:hAnsi="Tinos"/>
          <w:b/>
          <w:sz w:val="26"/>
          <w:szCs w:val="26"/>
        </w:rPr>
      </w:r>
    </w:p>
    <w:p>
      <w:pPr>
        <w:pStyle w:val="Normal"/>
        <w:spacing w:lineRule="auto" w:line="240" w:before="0" w:after="0"/>
        <w:contextualSpacing/>
        <w:mirrorIndents/>
        <w:jc w:val="center"/>
        <w:rPr>
          <w:rFonts w:ascii="Tinos" w:hAnsi="Tinos"/>
        </w:rPr>
      </w:pPr>
      <w:r>
        <w:rPr>
          <w:rFonts w:ascii="Tinos" w:hAnsi="Tinos"/>
          <w:b/>
          <w:sz w:val="26"/>
          <w:szCs w:val="26"/>
        </w:rPr>
        <w:t>Требования к помещениям, в которых предоставляется муниципальная услуга</w:t>
      </w:r>
    </w:p>
    <w:p>
      <w:pPr>
        <w:pStyle w:val="Normal"/>
        <w:spacing w:lineRule="auto" w:line="240" w:before="0" w:after="0"/>
        <w:contextualSpacing/>
        <w:mirrorIndents/>
        <w:jc w:val="center"/>
        <w:rPr>
          <w:rFonts w:ascii="Tinos" w:hAnsi="Tinos"/>
        </w:rPr>
      </w:pPr>
      <w:r>
        <w:rPr>
          <w:rFonts w:ascii="Tinos" w:hAnsi="Tinos"/>
        </w:rPr>
      </w:r>
    </w:p>
    <w:p>
      <w:pPr>
        <w:pStyle w:val="Normal"/>
        <w:spacing w:lineRule="auto" w:line="240" w:before="0" w:after="0"/>
        <w:ind w:firstLine="709"/>
        <w:contextualSpacing/>
        <w:mirrorIndents/>
        <w:jc w:val="both"/>
        <w:rPr>
          <w:rFonts w:ascii="Tinos" w:hAnsi="Tinos"/>
        </w:rPr>
      </w:pPr>
      <w:r>
        <w:rPr>
          <w:rFonts w:ascii="Tinos" w:hAnsi="Tinos"/>
          <w:sz w:val="26"/>
          <w:szCs w:val="26"/>
        </w:rPr>
        <w:t>15. Требования к помещениям, в которых предоставляется муниципальная услуга, размещены на официальном сайте Органа местного самоуправления сети «Интернет».</w:t>
      </w:r>
    </w:p>
    <w:p>
      <w:pPr>
        <w:pStyle w:val="Normal"/>
        <w:spacing w:lineRule="auto" w:line="240" w:before="0" w:after="0"/>
        <w:ind w:firstLine="709"/>
        <w:contextualSpacing/>
        <w:mirrorIndents/>
        <w:jc w:val="both"/>
        <w:rPr>
          <w:rFonts w:ascii="Tinos" w:hAnsi="Tinos"/>
        </w:rPr>
      </w:pPr>
      <w:r>
        <w:rPr>
          <w:rFonts w:ascii="Tinos" w:hAnsi="Tinos"/>
          <w:sz w:val="26"/>
          <w:szCs w:val="26"/>
        </w:rPr>
        <w:t>Нормативные правовые документы, регламентирующие предоставление муниципальной услуги, а также информация о порядке, документах и сроках предоставления муниципальной услуги размещаются на официальных сайтах Органа местного самоуправления, МФЦ в сети «Интернет».</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contextualSpacing/>
        <w:mirrorIndents/>
        <w:jc w:val="center"/>
        <w:rPr>
          <w:rFonts w:ascii="Tinos" w:hAnsi="Tinos"/>
        </w:rPr>
      </w:pPr>
      <w:r>
        <w:rPr>
          <w:rFonts w:ascii="Tinos" w:hAnsi="Tinos"/>
          <w:b/>
          <w:sz w:val="26"/>
          <w:szCs w:val="26"/>
        </w:rPr>
        <w:t>Показатели доступности и качества муниципальной услуги</w:t>
      </w:r>
    </w:p>
    <w:p>
      <w:pPr>
        <w:pStyle w:val="Normal"/>
        <w:spacing w:lineRule="auto" w:line="240" w:before="0" w:after="0"/>
        <w:ind w:firstLine="709"/>
        <w:contextualSpacing/>
        <w:mirrorIndents/>
        <w:jc w:val="both"/>
        <w:rPr>
          <w:rFonts w:ascii="Tinos" w:hAnsi="Tinos"/>
        </w:rPr>
      </w:pPr>
      <w:r>
        <w:rPr>
          <w:rFonts w:ascii="Tinos" w:hAnsi="Tinos"/>
          <w:sz w:val="26"/>
          <w:szCs w:val="26"/>
        </w:rPr>
        <w:t>16. Показатели доступности и качества муниципальной услуги размещены на официальном сайте Органа местного самоуправления в сети «Интернет».</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center"/>
        <w:rPr>
          <w:rFonts w:ascii="Tinos" w:hAnsi="Tinos"/>
        </w:rPr>
      </w:pPr>
      <w:r>
        <w:rPr>
          <w:rFonts w:ascii="Tinos" w:hAnsi="Tinos"/>
          <w:b/>
          <w:sz w:val="26"/>
          <w:szCs w:val="26"/>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pPr>
        <w:pStyle w:val="Normal"/>
        <w:spacing w:lineRule="auto" w:line="240" w:before="0" w:after="0"/>
        <w:ind w:firstLine="709"/>
        <w:contextualSpacing/>
        <w:mirrorIndents/>
        <w:jc w:val="center"/>
        <w:rPr>
          <w:rFonts w:ascii="Tinos" w:hAnsi="Tinos"/>
        </w:rPr>
      </w:pPr>
      <w:r>
        <w:rPr>
          <w:rFonts w:ascii="Tinos" w:hAnsi="Tinos"/>
        </w:rPr>
      </w:r>
    </w:p>
    <w:p>
      <w:pPr>
        <w:pStyle w:val="Normal"/>
        <w:spacing w:lineRule="auto" w:line="240" w:before="0" w:after="0"/>
        <w:ind w:firstLine="540"/>
        <w:contextualSpacing/>
        <w:mirrorIndents/>
        <w:jc w:val="both"/>
        <w:rPr>
          <w:rFonts w:ascii="Tinos" w:hAnsi="Tinos"/>
        </w:rPr>
      </w:pPr>
      <w:r>
        <w:rPr>
          <w:rFonts w:ascii="Tinos" w:hAnsi="Tinos"/>
          <w:sz w:val="26"/>
          <w:szCs w:val="26"/>
        </w:rPr>
        <w:t>17. Услуги, которые являются необходимыми и обязательными для предоставления муниципальной услуги, законодательством Российской Федерации отсутствуют.</w:t>
      </w:r>
    </w:p>
    <w:p>
      <w:pPr>
        <w:pStyle w:val="Normal"/>
        <w:spacing w:lineRule="auto" w:line="240" w:before="0" w:after="0"/>
        <w:ind w:firstLine="540"/>
        <w:contextualSpacing/>
        <w:mirrorIndents/>
        <w:jc w:val="both"/>
        <w:rPr>
          <w:rFonts w:ascii="Tinos" w:hAnsi="Tinos"/>
        </w:rPr>
      </w:pPr>
      <w:r>
        <w:rPr>
          <w:rFonts w:ascii="Tinos" w:hAnsi="Tinos"/>
          <w:sz w:val="26"/>
          <w:szCs w:val="26"/>
        </w:rPr>
        <w:t xml:space="preserve">18. Информационные системы, используемые для предоставления муниципальной услуги: </w:t>
      </w:r>
    </w:p>
    <w:p>
      <w:pPr>
        <w:pStyle w:val="Normal"/>
        <w:widowControl w:val="false"/>
        <w:numPr>
          <w:ilvl w:val="0"/>
          <w:numId w:val="1"/>
        </w:numPr>
        <w:tabs>
          <w:tab w:val="clear" w:pos="708"/>
          <w:tab w:val="left" w:pos="1276" w:leader="none"/>
        </w:tabs>
        <w:spacing w:lineRule="auto" w:line="240" w:before="0" w:after="0"/>
        <w:ind w:firstLine="709" w:left="0" w:right="0"/>
        <w:contextualSpacing/>
        <w:mirrorIndents/>
        <w:jc w:val="both"/>
        <w:rPr/>
      </w:pPr>
      <w:r>
        <w:rPr>
          <w:rFonts w:ascii="Tinos" w:hAnsi="Tinos"/>
          <w:sz w:val="26"/>
          <w:szCs w:val="26"/>
        </w:rPr>
        <w:t>единая система межведомственного электронного взаимодействия;</w:t>
      </w:r>
    </w:p>
    <w:p>
      <w:pPr>
        <w:pStyle w:val="Normal"/>
        <w:widowControl w:val="false"/>
        <w:numPr>
          <w:ilvl w:val="0"/>
          <w:numId w:val="1"/>
        </w:numPr>
        <w:tabs>
          <w:tab w:val="clear" w:pos="708"/>
          <w:tab w:val="left" w:pos="1276" w:leader="none"/>
        </w:tabs>
        <w:spacing w:lineRule="auto" w:line="240" w:before="0" w:after="0"/>
        <w:ind w:firstLine="709" w:left="0" w:right="0"/>
        <w:contextualSpacing/>
        <w:mirrorIndents/>
        <w:jc w:val="both"/>
        <w:rPr/>
      </w:pPr>
      <w:r>
        <w:rPr>
          <w:rFonts w:ascii="Tinos" w:hAnsi="Tinos"/>
          <w:sz w:val="26"/>
          <w:szCs w:val="26"/>
        </w:rPr>
        <w:t>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pPr>
        <w:pStyle w:val="Normal"/>
        <w:widowControl w:val="false"/>
        <w:numPr>
          <w:ilvl w:val="0"/>
          <w:numId w:val="1"/>
        </w:numPr>
        <w:tabs>
          <w:tab w:val="clear" w:pos="708"/>
          <w:tab w:val="left" w:pos="1276" w:leader="none"/>
        </w:tabs>
        <w:spacing w:lineRule="auto" w:line="240" w:before="0" w:after="0"/>
        <w:ind w:firstLine="709" w:left="0" w:right="0"/>
        <w:contextualSpacing/>
        <w:mirrorIndents/>
        <w:jc w:val="both"/>
        <w:rPr/>
      </w:pPr>
      <w:r>
        <w:rPr>
          <w:rFonts w:ascii="Tinos" w:hAnsi="Tinos"/>
          <w:sz w:val="26"/>
          <w:szCs w:val="26"/>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rPr>
      </w:pPr>
      <w:r>
        <w:rPr>
          <w:rFonts w:ascii="Tinos" w:hAnsi="Tinos"/>
          <w:sz w:val="26"/>
          <w:szCs w:val="26"/>
        </w:rPr>
        <w:t>19.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pPr>
        <w:pStyle w:val="Normal"/>
        <w:spacing w:lineRule="auto" w:line="240" w:before="0" w:after="0"/>
        <w:ind w:hanging="0"/>
        <w:contextualSpacing/>
        <w:mirrorIndents/>
        <w:jc w:val="both"/>
        <w:rPr/>
      </w:pPr>
      <w:r>
        <w:rPr>
          <w:rFonts w:ascii="Tinos" w:hAnsi="Tinos"/>
          <w:sz w:val="26"/>
          <w:szCs w:val="26"/>
        </w:rPr>
        <w:t xml:space="preserve">   </w:t>
      </w:r>
      <w:r>
        <w:rPr>
          <w:rFonts w:ascii="Tinos" w:hAnsi="Tinos"/>
          <w:sz w:val="26"/>
          <w:szCs w:val="26"/>
        </w:rPr>
        <w:t>20.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pPr>
        <w:pStyle w:val="Normal"/>
        <w:spacing w:lineRule="auto" w:line="240" w:before="0" w:after="0"/>
        <w:ind w:firstLine="709"/>
        <w:contextualSpacing/>
        <w:mirrorIndents/>
        <w:jc w:val="both"/>
        <w:rPr/>
      </w:pPr>
      <w:r>
        <w:rPr>
          <w:rFonts w:ascii="Tinos" w:hAnsi="Tinos"/>
          <w:sz w:val="26"/>
          <w:szCs w:val="26"/>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pPr>
        <w:pStyle w:val="Normal"/>
        <w:spacing w:lineRule="auto" w:line="240" w:before="0" w:after="0"/>
        <w:ind w:firstLine="540"/>
        <w:contextualSpacing/>
        <w:mirrorIndents/>
        <w:jc w:val="both"/>
        <w:rPr/>
      </w:pPr>
      <w:r>
        <w:rPr>
          <w:rFonts w:ascii="Tinos" w:hAnsi="Tinos"/>
          <w:sz w:val="26"/>
          <w:szCs w:val="26"/>
        </w:rPr>
        <w:t>21.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3 статьи 5 Федерального закона от 27.07.2010 №210-ФЗ.</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22. Предоставление муниципальной услуги в МФЦ осуществляется при наличии заключенного соглашения о взаимодействии между администрацией Чебулинского муниципального округа и МФЦ.</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МФЦ участвует в предоставлении муниципальной услуги в части: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1) информирования о порядке предоставления муниципальной услуги;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2) приема заявлений и документов, необходимых для предоставления</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муниципальной услуги;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3) выдачи результата предоставления муниципальной услуги.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xml:space="preserve">23. 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пунктом 27 административного регламента и заключенным соглашением о взаимодействии, принимает орган местного самоуправления. </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24.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pPr>
        <w:pStyle w:val="Normal"/>
        <w:spacing w:lineRule="auto" w:line="240" w:before="0" w:after="0"/>
        <w:contextualSpacing/>
        <w:mirrorIndents/>
        <w:jc w:val="both"/>
        <w:rPr>
          <w:rFonts w:ascii="Tinos" w:hAnsi="Tinos"/>
          <w:sz w:val="26"/>
          <w:szCs w:val="26"/>
        </w:rPr>
      </w:pPr>
      <w:r>
        <w:rPr>
          <w:rFonts w:ascii="Tinos" w:hAnsi="Tinos"/>
          <w:sz w:val="26"/>
          <w:szCs w:val="26"/>
        </w:rPr>
      </w:r>
    </w:p>
    <w:p>
      <w:pPr>
        <w:pStyle w:val="Normal"/>
        <w:spacing w:lineRule="auto" w:line="240" w:before="0" w:after="0"/>
        <w:contextualSpacing/>
        <w:mirrorIndents/>
        <w:jc w:val="center"/>
        <w:rPr>
          <w:rFonts w:ascii="Tinos" w:hAnsi="Tinos"/>
          <w:sz w:val="26"/>
          <w:szCs w:val="26"/>
        </w:rPr>
      </w:pPr>
      <w:r>
        <w:rPr>
          <w:rFonts w:ascii="Tinos" w:hAnsi="Tinos"/>
          <w:b/>
          <w:sz w:val="26"/>
          <w:szCs w:val="26"/>
        </w:rPr>
        <w:t>Исчерпывающий перечень документов, необходимых для предоставления муниципальной услуги</w:t>
      </w:r>
    </w:p>
    <w:p>
      <w:pPr>
        <w:pStyle w:val="Normal"/>
        <w:spacing w:lineRule="auto" w:line="240" w:before="0" w:after="0"/>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t>25.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№3 к настоящему административному регламенту.</w:t>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t>26. Формы заявлений о предоставлении муниципальной услуги приведены в приложениях №5,6 к настоящему административному регламенту.</w:t>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67"/>
        <w:contextualSpacing/>
        <w:mirrorIndents/>
        <w:jc w:val="center"/>
        <w:rPr>
          <w:rFonts w:ascii="Tinos" w:hAnsi="Tinos"/>
          <w:sz w:val="26"/>
          <w:szCs w:val="26"/>
        </w:rPr>
      </w:pPr>
      <w:r>
        <w:rPr>
          <w:rFonts w:ascii="Tinos" w:hAnsi="Tinos"/>
          <w:b/>
          <w:sz w:val="26"/>
          <w:szCs w:val="26"/>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pPr>
        <w:pStyle w:val="Normal"/>
        <w:spacing w:lineRule="auto" w:line="240" w:before="0" w:after="0"/>
        <w:ind w:firstLine="567"/>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27. Основаниями для отказа в приеме запроса и документов, необходимых для предоставления муниципальной услуги являются:</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xml:space="preserve">- Заявителем представлен неполный комплект документов, необходимых для предоставления муниципальной услуги; </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Некорректное заполнение обязательных полей в форме заявления о предоставлении Муниципальной услуги на ЕПГУ, РПГУ (недостоверное, неправильное либо неполное заполнение);</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xml:space="preserve">-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xml:space="preserve">- Документы содержат подчистки и исправления текста, не заверенные в порядке, установленном законодательством Российской Федерации; </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xml:space="preserve">- Наличие противоречий между сведениями, указанными в заявлении, и сведениями, указанными в приложенных к нему документах; </w:t>
      </w:r>
    </w:p>
    <w:p>
      <w:pPr>
        <w:pStyle w:val="Normal"/>
        <w:tabs>
          <w:tab w:val="clear" w:pos="708"/>
          <w:tab w:val="left" w:pos="0" w:leader="none"/>
        </w:tabs>
        <w:spacing w:lineRule="auto" w:line="240" w:before="0" w:after="0"/>
        <w:contextualSpacing/>
        <w:mirrorIndents/>
        <w:rPr/>
      </w:pPr>
      <w:r>
        <w:rPr>
          <w:rFonts w:ascii="Tinos" w:hAnsi="Tinos"/>
          <w:sz w:val="26"/>
          <w:szCs w:val="26"/>
        </w:rPr>
        <w:t xml:space="preserve"> </w:t>
      </w:r>
      <w:r>
        <w:rPr>
          <w:rFonts w:ascii="Tinos" w:hAnsi="Tinos"/>
          <w:sz w:val="26"/>
          <w:szCs w:val="26"/>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28. Оснований для приостановления предоставления муниципальной услуги законодательством Российской Федерации не предусмотрено.</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29. Основания для отказа в предоставлении муниципальной услуги: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29.1. В случае обращения за перераспределением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являются:</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Заявление о перераспределении земельных участков подано в случаях, не предусмотренных пунктом 1 статьи 39.28 Земельного кодекса РФ;</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Не представлено в письменной форме согласие лиц, указанных в пункте 4 статьи 11.2 Земельного кодекса РФ, если земельные участки, которые предлагается перераспределить, обременены правами указанных лиц;</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Земельного кодекса РФ;</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настоящего Кодекса;</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РФ, за исключением случаев перераспределения земельных участков в соответствии с подпунктами 1 и 4 пункта 1 статьи 39.28 Земельного Кодекса РФ;</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Границы земельного участка, находящегося в частной собственности, подлежат уточнению в соответствии с ФЗ-218 от 13.07.2015 «О государственной регистрации недвижимости»;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Имеются основания для отказа в утверждении схемы расположения земельного участка, предусмотренные пунктом 16 статьи 11.10 Земельного Кодекса РФ;</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Приложенная к заявлению о перераспределении земельных участков схема расположения земельного участка разработана с нарушением требований (ст. 11.9 Земельного Кодекса РФ)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pPr>
        <w:pStyle w:val="Normal"/>
        <w:widowControl w:val="false"/>
        <w:spacing w:lineRule="auto" w:line="240" w:before="0" w:after="0"/>
        <w:ind w:firstLine="709"/>
        <w:contextualSpacing/>
        <w:mirrorIndents/>
        <w:jc w:val="both"/>
        <w:rPr>
          <w:rFonts w:ascii="Tinos" w:hAnsi="Tinos"/>
          <w:sz w:val="26"/>
          <w:szCs w:val="26"/>
        </w:rPr>
      </w:pPr>
      <w:r>
        <w:rPr>
          <w:rFonts w:ascii="Tinos" w:hAnsi="Tinos"/>
          <w:sz w:val="26"/>
          <w:szCs w:val="26"/>
        </w:rPr>
        <w:t>29.2. В случае обращения за исправлением допущенных опечаток и (или) ошибок в выданном в результате предоставления муниципальной услуги – в документах, выданных в результате предоставления муниципальной услуги, отсутствуют ошибки;</w:t>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t xml:space="preserve">30. При отказе в приеме заявления и иных документов, необходимых для предоставления муниципальной услуги или отказе в предоставлении муниципальной услуги сотрудник Органа местного самоуправления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 </w:t>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t>31. Основания для отказа в приеме запроса и документов, необходимых для предоставления муниципальной услуги, основания для отказа в предоставлении муниципальной услуги приведены в приложении №4 к настоящему административному регламенту, с учетом категории (признаков) заявителя.</w:t>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t>32.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w:t>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r>
    </w:p>
    <w:p>
      <w:pPr>
        <w:pStyle w:val="Normal"/>
        <w:spacing w:lineRule="auto" w:line="240" w:before="0" w:after="0"/>
        <w:contextualSpacing/>
        <w:mirrorIndents/>
        <w:jc w:val="center"/>
        <w:rPr>
          <w:rFonts w:ascii="Tinos" w:hAnsi="Tinos"/>
          <w:sz w:val="26"/>
          <w:szCs w:val="26"/>
        </w:rPr>
      </w:pPr>
      <w:r>
        <w:rPr>
          <w:rFonts w:ascii="Tinos" w:hAnsi="Tinos"/>
          <w:b/>
          <w:sz w:val="26"/>
          <w:szCs w:val="26"/>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pPr>
        <w:pStyle w:val="Normal"/>
        <w:spacing w:lineRule="auto" w:line="240" w:before="0" w:after="0"/>
        <w:contextualSpacing/>
        <w:mirrorIndents/>
        <w:jc w:val="center"/>
        <w:rPr>
          <w:rFonts w:ascii="Tinos" w:hAnsi="Tinos"/>
          <w:b/>
          <w:sz w:val="26"/>
          <w:szCs w:val="26"/>
          <w:shd w:fill="4BF357" w:val="clear"/>
        </w:rPr>
      </w:pPr>
      <w:r>
        <w:rPr>
          <w:rFonts w:ascii="Tinos" w:hAnsi="Tinos"/>
          <w:b/>
          <w:sz w:val="26"/>
          <w:szCs w:val="26"/>
          <w:shd w:fill="4BF357" w:val="clear"/>
        </w:rPr>
      </w:r>
    </w:p>
    <w:p>
      <w:pPr>
        <w:pStyle w:val="Normal"/>
        <w:spacing w:lineRule="auto" w:line="240" w:before="0" w:after="0"/>
        <w:contextualSpacing/>
        <w:mirrorIndents/>
        <w:jc w:val="center"/>
        <w:rPr/>
      </w:pPr>
      <w:r>
        <w:rPr>
          <w:rFonts w:ascii="Tinos" w:hAnsi="Tinos"/>
          <w:b/>
          <w:sz w:val="26"/>
          <w:szCs w:val="26"/>
        </w:rPr>
        <w:t>3.1. Перечень административных процедур осуществляемых при обращении с заявлением о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pPr>
        <w:pStyle w:val="Normal"/>
        <w:spacing w:lineRule="auto" w:line="240" w:before="0" w:after="0"/>
        <w:contextualSpacing/>
        <w:mirrorIndents/>
        <w:jc w:val="center"/>
        <w:rPr>
          <w:rFonts w:ascii="Tinos" w:hAnsi="Tinos"/>
          <w:b/>
          <w:sz w:val="26"/>
          <w:szCs w:val="26"/>
        </w:rPr>
      </w:pPr>
      <w:r>
        <w:rPr>
          <w:rFonts w:ascii="Tinos" w:hAnsi="Tinos"/>
          <w:b/>
          <w:sz w:val="26"/>
          <w:szCs w:val="26"/>
        </w:rPr>
      </w:r>
    </w:p>
    <w:p>
      <w:pPr>
        <w:pStyle w:val="Normal"/>
        <w:spacing w:lineRule="auto" w:line="240" w:before="0" w:after="0"/>
        <w:ind w:firstLine="540"/>
        <w:contextualSpacing/>
        <w:mirrorIndents/>
        <w:jc w:val="both"/>
        <w:rPr/>
      </w:pPr>
      <w:r>
        <w:rPr>
          <w:rFonts w:ascii="Tinos" w:hAnsi="Tinos"/>
          <w:sz w:val="26"/>
          <w:szCs w:val="26"/>
        </w:rPr>
        <w:t>33. Предоставление муниципальной услуги включает в себя следующие административные процедуры:</w:t>
      </w:r>
    </w:p>
    <w:p>
      <w:pPr>
        <w:pStyle w:val="Normal"/>
        <w:spacing w:lineRule="auto" w:line="240" w:before="0" w:after="0"/>
        <w:ind w:firstLine="709"/>
        <w:contextualSpacing/>
        <w:mirrorIndents/>
        <w:jc w:val="both"/>
        <w:rPr/>
      </w:pPr>
      <w:r>
        <w:rPr>
          <w:rFonts w:ascii="Tinos" w:hAnsi="Tinos"/>
          <w:sz w:val="26"/>
          <w:szCs w:val="26"/>
        </w:rPr>
        <w:t>а) профилирование;</w:t>
      </w:r>
    </w:p>
    <w:p>
      <w:pPr>
        <w:pStyle w:val="Normal"/>
        <w:spacing w:lineRule="auto" w:line="240" w:before="0" w:after="0"/>
        <w:ind w:firstLine="709"/>
        <w:contextualSpacing/>
        <w:mirrorIndents/>
        <w:jc w:val="both"/>
        <w:rPr/>
      </w:pPr>
      <w:r>
        <w:rPr>
          <w:rFonts w:ascii="Tinos" w:hAnsi="Tinos"/>
          <w:sz w:val="26"/>
          <w:szCs w:val="26"/>
        </w:rPr>
        <w:t xml:space="preserve">б) прием заявления и документов и (или) информации, необходимых для предоставления муниципальной услуги; </w:t>
      </w:r>
    </w:p>
    <w:p>
      <w:pPr>
        <w:pStyle w:val="Normal"/>
        <w:spacing w:lineRule="auto" w:line="240" w:before="0" w:after="0"/>
        <w:ind w:firstLine="709"/>
        <w:contextualSpacing/>
        <w:mirrorIndents/>
        <w:jc w:val="both"/>
        <w:rPr/>
      </w:pPr>
      <w:r>
        <w:rPr>
          <w:rFonts w:ascii="Tinos" w:hAnsi="Tinos"/>
          <w:sz w:val="26"/>
          <w:szCs w:val="26"/>
        </w:rPr>
        <w:t>в) межведомственное информационное взаимодействие;</w:t>
      </w:r>
    </w:p>
    <w:p>
      <w:pPr>
        <w:pStyle w:val="Normal"/>
        <w:spacing w:lineRule="auto" w:line="240" w:before="0" w:after="0"/>
        <w:ind w:firstLine="709"/>
        <w:contextualSpacing/>
        <w:mirrorIndents/>
        <w:jc w:val="both"/>
        <w:rPr/>
      </w:pPr>
      <w:r>
        <w:rPr>
          <w:rFonts w:ascii="Tinos" w:hAnsi="Tinos"/>
          <w:sz w:val="26"/>
          <w:szCs w:val="26"/>
        </w:rPr>
        <w:t>г) принятие решения о предоставлении (об отказе в предоставлении) муниципальной услуги;</w:t>
      </w:r>
    </w:p>
    <w:p>
      <w:pPr>
        <w:pStyle w:val="Normal"/>
        <w:spacing w:lineRule="auto" w:line="240" w:before="0" w:after="0"/>
        <w:ind w:firstLine="709"/>
        <w:contextualSpacing/>
        <w:mirrorIndents/>
        <w:jc w:val="both"/>
        <w:rPr/>
      </w:pPr>
      <w:r>
        <w:rPr>
          <w:rFonts w:ascii="Tinos" w:hAnsi="Tinos"/>
          <w:sz w:val="26"/>
          <w:szCs w:val="26"/>
        </w:rPr>
        <w:t>д) предоставление результата муниципальной услуги.</w:t>
      </w:r>
    </w:p>
    <w:p>
      <w:pPr>
        <w:pStyle w:val="Normal"/>
        <w:spacing w:lineRule="auto" w:line="240" w:before="0" w:after="0"/>
        <w:ind w:firstLine="709"/>
        <w:contextualSpacing/>
        <w:mirrorIndents/>
        <w:jc w:val="both"/>
        <w:rPr>
          <w:sz w:val="26"/>
          <w:szCs w:val="26"/>
        </w:rPr>
      </w:pPr>
      <w:r>
        <w:rPr>
          <w:rFonts w:ascii="Tinos" w:hAnsi="Tinos"/>
          <w:sz w:val="26"/>
          <w:szCs w:val="26"/>
        </w:rPr>
        <w:t>34. Заявитель вправе обратиться в Орган местного самоуправления с заявлением прекращении рассмотрения согласно Приложению №10 к настоящему административному регламенту заявления о п</w:t>
      </w:r>
      <w:r>
        <w:rPr>
          <w:rFonts w:cs="Times New Roman" w:ascii="Tinos" w:hAnsi="Tinos"/>
          <w:sz w:val="26"/>
          <w:szCs w:val="26"/>
        </w:rPr>
        <w:t>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не позднее рабочего дня, предшествующего дню окончания срока предоставления Услуги.</w:t>
      </w:r>
    </w:p>
    <w:p>
      <w:pPr>
        <w:pStyle w:val="Normal"/>
        <w:widowControl w:val="false"/>
        <w:spacing w:lineRule="auto" w:line="240" w:before="0" w:after="0"/>
        <w:ind w:firstLine="680"/>
        <w:contextualSpacing/>
        <w:mirrorIndents/>
        <w:jc w:val="both"/>
        <w:rPr/>
      </w:pPr>
      <w:r>
        <w:rPr>
          <w:rFonts w:ascii="Tinos" w:hAnsi="Tinos"/>
          <w:sz w:val="26"/>
          <w:szCs w:val="26"/>
        </w:rPr>
        <w:t>Заявление может быть представлено (направлено) одним из следующих способов по выбору заявителя:</w:t>
      </w:r>
    </w:p>
    <w:p>
      <w:pPr>
        <w:pStyle w:val="Normal"/>
        <w:widowControl w:val="false"/>
        <w:spacing w:lineRule="auto" w:line="240" w:before="0" w:after="0"/>
        <w:ind w:firstLine="680"/>
        <w:contextualSpacing/>
        <w:mirrorIndents/>
        <w:jc w:val="both"/>
        <w:rPr>
          <w:rFonts w:ascii="Tinos" w:hAnsi="Tinos"/>
          <w:sz w:val="26"/>
          <w:szCs w:val="26"/>
        </w:rPr>
      </w:pPr>
      <w:r>
        <w:rPr>
          <w:rFonts w:ascii="Tinos" w:hAnsi="Tinos"/>
          <w:sz w:val="26"/>
          <w:szCs w:val="26"/>
        </w:rPr>
        <w:t>1) в ходе личного обращения в Органе местного самоуправления;</w:t>
      </w:r>
    </w:p>
    <w:p>
      <w:pPr>
        <w:pStyle w:val="Normal"/>
        <w:widowControl w:val="false"/>
        <w:spacing w:lineRule="auto" w:line="240" w:before="0" w:after="0"/>
        <w:ind w:firstLine="680"/>
        <w:contextualSpacing/>
        <w:mirrorIndents/>
        <w:jc w:val="both"/>
        <w:rPr>
          <w:rFonts w:ascii="Tinos" w:hAnsi="Tinos"/>
          <w:sz w:val="26"/>
          <w:szCs w:val="26"/>
        </w:rPr>
      </w:pPr>
      <w:r>
        <w:rPr>
          <w:rFonts w:ascii="Tinos" w:hAnsi="Tinos"/>
          <w:sz w:val="26"/>
          <w:szCs w:val="26"/>
        </w:rPr>
        <w:t>2) в электронной форме с использованием Единого портала (при наличии технической возможности);</w:t>
      </w:r>
    </w:p>
    <w:p>
      <w:pPr>
        <w:pStyle w:val="Normal"/>
        <w:widowControl w:val="false"/>
        <w:spacing w:lineRule="auto" w:line="240" w:before="0" w:after="0"/>
        <w:ind w:firstLine="680"/>
        <w:contextualSpacing/>
        <w:mirrorIndents/>
        <w:jc w:val="both"/>
        <w:rPr>
          <w:rFonts w:ascii="Tinos" w:hAnsi="Tinos"/>
          <w:sz w:val="26"/>
          <w:szCs w:val="26"/>
        </w:rPr>
      </w:pPr>
      <w:r>
        <w:rPr>
          <w:rFonts w:ascii="Tinos" w:hAnsi="Tinos"/>
          <w:sz w:val="26"/>
          <w:szCs w:val="26"/>
        </w:rPr>
        <w:t>3) через МФЦ (при наличии соглашения о взаимодействии);</w:t>
      </w:r>
    </w:p>
    <w:p>
      <w:pPr>
        <w:pStyle w:val="Normal"/>
        <w:widowControl w:val="false"/>
        <w:spacing w:lineRule="auto" w:line="240" w:before="0" w:after="0"/>
        <w:ind w:firstLine="680"/>
        <w:contextualSpacing/>
        <w:mirrorIndents/>
        <w:jc w:val="both"/>
        <w:rPr>
          <w:rFonts w:ascii="Tinos" w:hAnsi="Tinos"/>
          <w:sz w:val="26"/>
          <w:szCs w:val="26"/>
        </w:rPr>
      </w:pPr>
      <w:r>
        <w:rPr>
          <w:rFonts w:ascii="Tinos" w:hAnsi="Tinos"/>
          <w:sz w:val="26"/>
          <w:szCs w:val="26"/>
        </w:rPr>
        <w:t>4) почтовым отправлением;</w:t>
      </w:r>
    </w:p>
    <w:p>
      <w:pPr>
        <w:pStyle w:val="Normal"/>
        <w:widowControl w:val="false"/>
        <w:spacing w:lineRule="auto" w:line="240" w:before="0" w:after="0"/>
        <w:ind w:firstLine="680"/>
        <w:contextualSpacing/>
        <w:mirrorIndents/>
        <w:jc w:val="both"/>
        <w:rPr>
          <w:rFonts w:ascii="Tinos" w:hAnsi="Tinos"/>
          <w:sz w:val="26"/>
          <w:szCs w:val="26"/>
        </w:rPr>
      </w:pPr>
      <w:r>
        <w:rPr>
          <w:rFonts w:ascii="Tinos" w:hAnsi="Tinos"/>
          <w:sz w:val="26"/>
          <w:szCs w:val="26"/>
        </w:rPr>
        <w:t>5) по адресу электронной почты.</w:t>
      </w:r>
    </w:p>
    <w:p>
      <w:pPr>
        <w:pStyle w:val="Normal"/>
        <w:spacing w:lineRule="auto" w:line="240" w:before="0" w:after="0"/>
        <w:ind w:firstLine="709"/>
        <w:contextualSpacing/>
        <w:mirrorIndents/>
        <w:jc w:val="both"/>
        <w:rPr>
          <w:sz w:val="26"/>
          <w:szCs w:val="26"/>
        </w:rPr>
      </w:pPr>
      <w:r>
        <w:rPr>
          <w:rFonts w:ascii="Tinos" w:hAnsi="Tinos"/>
          <w:sz w:val="26"/>
          <w:szCs w:val="26"/>
        </w:rPr>
        <w:t>На основании поступившего заявления Орган местного самоуправления принимает решение об оставлении заявления о п</w:t>
      </w:r>
      <w:r>
        <w:rPr>
          <w:rFonts w:cs="Times New Roman" w:ascii="Tinos" w:hAnsi="Tinos"/>
          <w:color w:val="auto"/>
          <w:sz w:val="26"/>
          <w:szCs w:val="26"/>
        </w:rPr>
        <w:t>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без рассмотрения.</w:t>
      </w:r>
    </w:p>
    <w:p>
      <w:pPr>
        <w:pStyle w:val="Normal"/>
        <w:spacing w:lineRule="auto" w:line="240" w:before="0" w:after="0"/>
        <w:ind w:firstLine="708"/>
        <w:contextualSpacing/>
        <w:mirrorIndents/>
        <w:jc w:val="both"/>
        <w:rPr>
          <w:sz w:val="26"/>
          <w:szCs w:val="26"/>
        </w:rPr>
      </w:pPr>
      <w:r>
        <w:rPr>
          <w:rFonts w:ascii="Tinos" w:hAnsi="Tinos"/>
          <w:sz w:val="26"/>
          <w:szCs w:val="26"/>
        </w:rPr>
        <w:t>Решение об оставлении заявления о п</w:t>
      </w:r>
      <w:r>
        <w:rPr>
          <w:rFonts w:cs="Times New Roman" w:ascii="Tinos" w:hAnsi="Tinos"/>
          <w:color w:val="auto"/>
          <w:sz w:val="26"/>
          <w:szCs w:val="26"/>
        </w:rPr>
        <w:t>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без рассмотрения, направляется заявителю по рекомендуемой форме способом, указанным заявителем в заявлении.</w:t>
      </w:r>
    </w:p>
    <w:p>
      <w:pPr>
        <w:pStyle w:val="Normal"/>
        <w:spacing w:lineRule="auto" w:line="240" w:before="0" w:after="0"/>
        <w:ind w:firstLine="708"/>
        <w:contextualSpacing/>
        <w:mirrorIndents/>
        <w:jc w:val="both"/>
        <w:rPr>
          <w:sz w:val="26"/>
          <w:szCs w:val="26"/>
        </w:rPr>
      </w:pPr>
      <w:r>
        <w:rPr>
          <w:rFonts w:ascii="Tinos" w:hAnsi="Tinos"/>
          <w:sz w:val="26"/>
          <w:szCs w:val="26"/>
        </w:rPr>
        <w:t>Оставление без рассмотрения заявления о п</w:t>
      </w:r>
      <w:r>
        <w:rPr>
          <w:rFonts w:cs="Times New Roman" w:ascii="Tinos" w:hAnsi="Tinos"/>
          <w:color w:val="auto"/>
          <w:sz w:val="26"/>
          <w:szCs w:val="26"/>
        </w:rPr>
        <w:t>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не препятствует повторному обращению заявителя в Орган местного самоуправления за предоставлением Услуги.</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keepNext w:val="true"/>
        <w:keepLines/>
        <w:widowControl w:val="false"/>
        <w:numPr>
          <w:ilvl w:val="0"/>
          <w:numId w:val="0"/>
        </w:numPr>
        <w:spacing w:lineRule="auto" w:line="240" w:before="0" w:after="0"/>
        <w:ind w:hanging="0" w:left="0"/>
        <w:contextualSpacing/>
        <w:mirrorIndents/>
        <w:jc w:val="center"/>
        <w:outlineLvl w:val="1"/>
        <w:rPr>
          <w:rFonts w:ascii="Tinos" w:hAnsi="Tinos"/>
          <w:sz w:val="26"/>
          <w:szCs w:val="26"/>
        </w:rPr>
      </w:pPr>
      <w:r>
        <w:rPr>
          <w:rFonts w:ascii="Tinos" w:hAnsi="Tinos"/>
          <w:b/>
          <w:sz w:val="26"/>
          <w:szCs w:val="26"/>
        </w:rPr>
        <w:t>Профилирование заявителя</w:t>
      </w:r>
    </w:p>
    <w:p>
      <w:pPr>
        <w:pStyle w:val="Normal"/>
        <w:widowControl w:val="false"/>
        <w:numPr>
          <w:ilvl w:val="0"/>
          <w:numId w:val="0"/>
        </w:numPr>
        <w:spacing w:lineRule="auto" w:line="240" w:before="0" w:after="0"/>
        <w:ind w:hanging="0" w:left="0"/>
        <w:contextualSpacing/>
        <w:mirrorIndents/>
        <w:jc w:val="center"/>
        <w:outlineLvl w:val="1"/>
        <w:rPr>
          <w:rFonts w:ascii="Tinos" w:hAnsi="Tinos"/>
          <w:sz w:val="26"/>
          <w:szCs w:val="26"/>
        </w:rPr>
      </w:pPr>
      <w:r>
        <w:rPr>
          <w:rFonts w:ascii="Tinos" w:hAnsi="Tinos"/>
          <w:sz w:val="26"/>
          <w:szCs w:val="26"/>
        </w:rPr>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35.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приложения №2 к настоящему Административному регламенту.</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Профилирование осуществляется: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а) на Едином портале (при наличии технической возможности);</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б) Региональном портале (при наличии технической возможности);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в) в МФЦ;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г) в Органе местного самоуправления.</w:t>
      </w:r>
    </w:p>
    <w:p>
      <w:pPr>
        <w:pStyle w:val="Normal"/>
        <w:widowControl w:val="false"/>
        <w:tabs>
          <w:tab w:val="clear" w:pos="708"/>
          <w:tab w:val="left" w:pos="1276" w:leader="none"/>
        </w:tabs>
        <w:spacing w:lineRule="auto" w:line="240" w:before="0" w:after="0"/>
        <w:contextualSpacing/>
        <w:mirrorIndents/>
        <w:jc w:val="both"/>
        <w:rPr>
          <w:rFonts w:ascii="Tinos" w:hAnsi="Tinos"/>
          <w:sz w:val="26"/>
          <w:szCs w:val="26"/>
        </w:rPr>
      </w:pPr>
      <w:r>
        <w:rPr>
          <w:rFonts w:ascii="Tinos" w:hAnsi="Tinos"/>
          <w:sz w:val="26"/>
          <w:szCs w:val="26"/>
        </w:rPr>
      </w:r>
    </w:p>
    <w:p>
      <w:pPr>
        <w:pStyle w:val="Normal"/>
        <w:widowControl w:val="false"/>
        <w:tabs>
          <w:tab w:val="clear" w:pos="708"/>
          <w:tab w:val="left" w:pos="1276" w:leader="none"/>
        </w:tabs>
        <w:spacing w:lineRule="auto" w:line="240" w:before="0" w:after="0"/>
        <w:contextualSpacing/>
        <w:mirrorIndents/>
        <w:jc w:val="center"/>
        <w:rPr>
          <w:rFonts w:ascii="Tinos" w:hAnsi="Tinos"/>
          <w:sz w:val="26"/>
          <w:szCs w:val="26"/>
        </w:rPr>
      </w:pPr>
      <w:r>
        <w:rPr>
          <w:rFonts w:ascii="Tinos" w:hAnsi="Tinos"/>
          <w:b/>
          <w:sz w:val="26"/>
          <w:szCs w:val="26"/>
        </w:rPr>
        <w:t>Прием запроса и документов и (или) информации, необходимых для предоставления муниципальной услуги</w:t>
      </w:r>
    </w:p>
    <w:p>
      <w:pPr>
        <w:pStyle w:val="Normal"/>
        <w:widowControl w:val="false"/>
        <w:tabs>
          <w:tab w:val="clear" w:pos="708"/>
          <w:tab w:val="left" w:pos="1276" w:leader="none"/>
        </w:tabs>
        <w:spacing w:lineRule="auto" w:line="240" w:before="0" w:after="0"/>
        <w:contextualSpacing/>
        <w:mirrorIndents/>
        <w:jc w:val="center"/>
        <w:rPr>
          <w:rFonts w:ascii="Tinos" w:hAnsi="Tinos"/>
          <w:sz w:val="26"/>
          <w:szCs w:val="26"/>
        </w:rPr>
      </w:pPr>
      <w:r>
        <w:rPr>
          <w:rFonts w:ascii="Tinos" w:hAnsi="Tinos"/>
          <w:sz w:val="26"/>
          <w:szCs w:val="26"/>
        </w:rPr>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36.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3 к административному регламенту.</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Представление заявителем документов и заявления о п</w:t>
      </w:r>
      <w:r>
        <w:rPr>
          <w:rFonts w:cs="Times New Roman" w:ascii="Tinos" w:hAnsi="Tinos"/>
          <w:color w:val="auto"/>
          <w:sz w:val="26"/>
          <w:szCs w:val="26"/>
        </w:rPr>
        <w:t>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(далее – заявление) в соответствии с формой, предусмотренной в приложениях №5 к настоящему Административному регламенту.</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37. Способами установления личности (идентификации) заявителя при взаимодействии с заявителями являются: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а) на Едином портале, на Региональном портале –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б) в МФЦ – документ, удостоверяющий личность;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в) в Органе местного самоуправления – документ, удостоверяющий личность;</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д) почтовым отправлением - копия документа, удостоверяющего личность.</w:t>
      </w:r>
    </w:p>
    <w:p>
      <w:pPr>
        <w:pStyle w:val="Normal"/>
        <w:widowControl w:val="false"/>
        <w:tabs>
          <w:tab w:val="clear" w:pos="708"/>
          <w:tab w:val="left" w:pos="1021" w:leader="none"/>
        </w:tabs>
        <w:spacing w:lineRule="auto" w:line="240" w:before="0" w:after="0"/>
        <w:ind w:firstLine="709"/>
        <w:contextualSpacing/>
        <w:mirrorIndents/>
        <w:jc w:val="both"/>
        <w:rPr>
          <w:rFonts w:ascii="Tinos" w:hAnsi="Tinos"/>
          <w:sz w:val="26"/>
          <w:szCs w:val="26"/>
        </w:rPr>
      </w:pPr>
      <w:r>
        <w:rPr>
          <w:rFonts w:ascii="Tinos" w:hAnsi="Tinos"/>
          <w:sz w:val="26"/>
          <w:szCs w:val="26"/>
        </w:rPr>
        <w:t>38. Основания для принятия решения об отказе в приеме заявления и документов (или) информации приведены в приложении №4 к административному регламенту.</w:t>
      </w:r>
    </w:p>
    <w:p>
      <w:pPr>
        <w:pStyle w:val="Normal"/>
        <w:widowControl w:val="false"/>
        <w:tabs>
          <w:tab w:val="clear" w:pos="708"/>
          <w:tab w:val="left" w:pos="1021" w:leader="none"/>
        </w:tabs>
        <w:spacing w:lineRule="auto" w:line="240" w:before="0" w:after="0"/>
        <w:ind w:firstLine="709"/>
        <w:contextualSpacing/>
        <w:mirrorIndents/>
        <w:jc w:val="both"/>
        <w:rPr>
          <w:rFonts w:ascii="Tinos" w:hAnsi="Tinos"/>
          <w:sz w:val="26"/>
          <w:szCs w:val="26"/>
        </w:rPr>
      </w:pPr>
      <w:r>
        <w:rPr>
          <w:rFonts w:ascii="Tinos" w:hAnsi="Tinos"/>
          <w:sz w:val="26"/>
          <w:szCs w:val="26"/>
        </w:rPr>
        <w:t>39.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pPr>
        <w:pStyle w:val="Normal"/>
        <w:widowControl w:val="false"/>
        <w:tabs>
          <w:tab w:val="clear" w:pos="708"/>
          <w:tab w:val="left" w:pos="1021" w:leader="none"/>
        </w:tabs>
        <w:spacing w:lineRule="auto" w:line="240" w:before="0" w:after="0"/>
        <w:ind w:firstLine="709"/>
        <w:contextualSpacing/>
        <w:mirrorIndents/>
        <w:jc w:val="both"/>
        <w:rPr>
          <w:rFonts w:ascii="Tinos" w:hAnsi="Tinos"/>
          <w:sz w:val="26"/>
          <w:szCs w:val="26"/>
        </w:rPr>
      </w:pPr>
      <w:r>
        <w:rPr>
          <w:rFonts w:ascii="Tinos" w:hAnsi="Tinos"/>
          <w:sz w:val="26"/>
          <w:szCs w:val="26"/>
        </w:rPr>
        <w:t>40.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pPr>
        <w:pStyle w:val="Normal"/>
        <w:widowControl w:val="false"/>
        <w:tabs>
          <w:tab w:val="clear" w:pos="708"/>
          <w:tab w:val="left" w:pos="1021" w:leader="none"/>
        </w:tabs>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center"/>
        <w:rPr>
          <w:rFonts w:ascii="Tinos" w:hAnsi="Tinos"/>
          <w:sz w:val="26"/>
          <w:szCs w:val="26"/>
        </w:rPr>
      </w:pPr>
      <w:r>
        <w:rPr>
          <w:rFonts w:ascii="Tinos" w:hAnsi="Tinos"/>
          <w:b/>
          <w:sz w:val="26"/>
          <w:szCs w:val="26"/>
        </w:rPr>
        <w:t>Межведомственное информационное взаимодействие</w:t>
      </w:r>
    </w:p>
    <w:p>
      <w:pPr>
        <w:pStyle w:val="Normal"/>
        <w:spacing w:lineRule="auto" w:line="240" w:before="0" w:after="0"/>
        <w:ind w:firstLine="540"/>
        <w:contextualSpacing/>
        <w:mirrorIndents/>
        <w:jc w:val="center"/>
        <w:rPr>
          <w:rFonts w:ascii="Tinos" w:hAnsi="Tinos"/>
          <w:sz w:val="26"/>
          <w:szCs w:val="26"/>
        </w:rPr>
      </w:pPr>
      <w:r>
        <w:rPr>
          <w:rFonts w:ascii="Tinos" w:hAnsi="Tinos"/>
          <w:sz w:val="26"/>
          <w:szCs w:val="26"/>
        </w:rPr>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41. Для получения муниципальной услуги необходимо направление следующих межведомственных информационных запросов:</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 </w:t>
      </w:r>
      <w:r>
        <w:rPr>
          <w:rFonts w:ascii="Tinos" w:hAnsi="Tinos"/>
          <w:sz w:val="26"/>
          <w:szCs w:val="26"/>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«ППК «Роскадастр»;</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 </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Российской Федерации по серии и номеру». Указанный информационный запрос направляется в «Министерство внутренних дел Российской Федерации»;</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основных характеристиках и зарегистрированных правах на объект недвижимости», Указанный информационный запрос направляется в «Федеральную службу государственной регистрации, кадастра и картографии»;</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е)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ЕГРН об определенной территории (кадастровый план территории) Указанный информационный запрос направляется в «Федеральную службу государственной регистрации, кадастра и картографии».</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ж)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«Федеральная налоговая служба».</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Межведомственные запросы направляются в срок не позднее 1 дня со дня получения заявления об отнесении земель или ходатайством о переводе земель.</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По межведомственным запросам отделу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более пяти рабочих дней со дня получения соответствующего межведомственного запроса.</w:t>
      </w:r>
    </w:p>
    <w:p>
      <w:pPr>
        <w:pStyle w:val="Normal"/>
        <w:spacing w:lineRule="auto" w:line="240" w:before="0" w:after="0"/>
        <w:ind w:firstLine="540"/>
        <w:contextualSpacing/>
        <w:mirrorIndents/>
        <w:jc w:val="both"/>
        <w:rPr>
          <w:rFonts w:ascii="Tinos" w:hAnsi="Tinos"/>
          <w:b/>
          <w:sz w:val="26"/>
          <w:szCs w:val="26"/>
        </w:rPr>
      </w:pPr>
      <w:r>
        <w:rPr>
          <w:rFonts w:ascii="Tinos" w:hAnsi="Tinos"/>
          <w:b/>
          <w:sz w:val="26"/>
          <w:szCs w:val="26"/>
        </w:rPr>
      </w:r>
    </w:p>
    <w:p>
      <w:pPr>
        <w:pStyle w:val="Normal"/>
        <w:spacing w:lineRule="auto" w:line="240" w:before="0" w:after="0"/>
        <w:ind w:firstLine="540"/>
        <w:contextualSpacing/>
        <w:mirrorIndents/>
        <w:jc w:val="center"/>
        <w:rPr>
          <w:rFonts w:ascii="Tinos" w:hAnsi="Tinos"/>
          <w:sz w:val="26"/>
          <w:szCs w:val="26"/>
        </w:rPr>
      </w:pPr>
      <w:r>
        <w:rPr>
          <w:rFonts w:ascii="Tinos" w:hAnsi="Tinos"/>
          <w:b/>
          <w:sz w:val="26"/>
          <w:szCs w:val="26"/>
        </w:rPr>
        <w:t>Принятие решения о предоставлении (об отказе в предоставлении) муниципальной услуги</w:t>
      </w:r>
    </w:p>
    <w:p>
      <w:pPr>
        <w:pStyle w:val="Normal"/>
        <w:spacing w:lineRule="auto" w:line="240" w:before="0" w:after="0"/>
        <w:ind w:firstLine="540"/>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42. Основания для отказа в предоставлении муниципальной услуги приведены в приложении № 4 к настоящему административному регламенту.</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Отказ в предоставлении муниципальной услуги не препятствует повторному обращению заявителем для получения муниципальной услуги после устранения указанных нарушений.</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Максимальный срок принятия решения п</w:t>
      </w:r>
      <w:r>
        <w:rPr>
          <w:rFonts w:cs="Times New Roman" w:ascii="Tinos" w:hAnsi="Tinos"/>
          <w:color w:val="auto"/>
          <w:sz w:val="26"/>
          <w:szCs w:val="26"/>
        </w:rPr>
        <w:t>ерераспределения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составляет 13 календарных дней со дня получения Органом местного самоуправления всех сведений, необходимых для принятия решения.</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Максимальный срок принятия решения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№137-ФЗ «О введении в действие Земельного кодекса Российской Федерации», составляет до 28 календарных дней дня получения Органом местного самоуправления всех сведений, необходимых для принятия решения.</w:t>
      </w:r>
    </w:p>
    <w:p>
      <w:pPr>
        <w:pStyle w:val="Normal"/>
        <w:spacing w:lineRule="auto" w:line="240" w:before="0" w:after="0"/>
        <w:ind w:firstLine="567"/>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center"/>
        <w:rPr>
          <w:rFonts w:ascii="Tinos" w:hAnsi="Tinos"/>
          <w:sz w:val="26"/>
          <w:szCs w:val="26"/>
        </w:rPr>
      </w:pPr>
      <w:r>
        <w:rPr>
          <w:rFonts w:ascii="Tinos" w:hAnsi="Tinos"/>
          <w:b/>
          <w:sz w:val="26"/>
          <w:szCs w:val="26"/>
        </w:rPr>
        <w:t>Предоставление результата муниципальной услуги</w:t>
      </w:r>
    </w:p>
    <w:p>
      <w:pPr>
        <w:pStyle w:val="Normal"/>
        <w:spacing w:lineRule="auto" w:line="240" w:before="0" w:after="0"/>
        <w:ind w:firstLine="540"/>
        <w:contextualSpacing/>
        <w:mirrorIndents/>
        <w:jc w:val="center"/>
        <w:rPr>
          <w:rFonts w:ascii="Tinos" w:hAnsi="Tinos"/>
          <w:sz w:val="26"/>
          <w:szCs w:val="26"/>
        </w:rPr>
      </w:pPr>
      <w:r>
        <w:rPr>
          <w:rFonts w:ascii="Tinos" w:hAnsi="Tinos"/>
          <w:sz w:val="26"/>
          <w:szCs w:val="26"/>
        </w:rPr>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43. Предоставление результата муниципальной услуги осуществляется в срок, не превышающий</w:t>
      </w:r>
      <w:r>
        <w:rPr>
          <w:rFonts w:ascii="Tinos" w:hAnsi="Tinos"/>
          <w:color w:val="FB290D"/>
          <w:sz w:val="26"/>
          <w:szCs w:val="26"/>
        </w:rPr>
        <w:t xml:space="preserve"> </w:t>
      </w:r>
      <w:r>
        <w:rPr>
          <w:rFonts w:ascii="Tinos" w:hAnsi="Tinos"/>
          <w:sz w:val="26"/>
          <w:szCs w:val="26"/>
        </w:rPr>
        <w:t xml:space="preserve">1 рабочего дня со дня принятия решения о предоставлении муниципальной услуги. </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Предоставление результата муниципальной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44.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center"/>
        <w:rPr>
          <w:rFonts w:ascii="Tinos" w:hAnsi="Tinos"/>
          <w:sz w:val="26"/>
          <w:szCs w:val="26"/>
        </w:rPr>
      </w:pPr>
      <w:r>
        <w:rPr>
          <w:rFonts w:ascii="Tinos" w:hAnsi="Tinos"/>
          <w:b/>
          <w:sz w:val="26"/>
          <w:szCs w:val="26"/>
        </w:rPr>
        <w:t>3.2. Перечень административных услуг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pPr>
        <w:pStyle w:val="Normal"/>
        <w:spacing w:lineRule="auto" w:line="240" w:before="0" w:after="0"/>
        <w:ind w:firstLine="540"/>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45. Предоставление муниципальной услуги включает в себя следующие административные процедуры:</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а) прием запроса и документов и (или) информации, необходимых для предоставления муниципальной услуги;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б) принятие решения о предоставлении (об отказе в предоставлении) муниципальной услуги;</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в) предоставление результата муниципальной услуги.</w:t>
      </w:r>
    </w:p>
    <w:p>
      <w:pPr>
        <w:pStyle w:val="Normal"/>
        <w:spacing w:lineRule="auto" w:line="240" w:before="0" w:after="0"/>
        <w:ind w:firstLine="709"/>
        <w:contextualSpacing/>
        <w:mirrorIndents/>
        <w:rPr>
          <w:rFonts w:ascii="Tinos" w:hAnsi="Tinos"/>
          <w:sz w:val="26"/>
          <w:szCs w:val="26"/>
        </w:rPr>
      </w:pPr>
      <w:r>
        <w:rPr>
          <w:rFonts w:ascii="Tinos" w:hAnsi="Tinos"/>
          <w:sz w:val="26"/>
          <w:szCs w:val="26"/>
        </w:rPr>
        <w:t>46.</w:t>
      </w:r>
      <w:r>
        <w:rPr/>
        <w:t xml:space="preserve"> </w:t>
      </w:r>
      <w:r>
        <w:rPr>
          <w:rFonts w:ascii="Tinos" w:hAnsi="Tinos"/>
          <w:sz w:val="26"/>
          <w:szCs w:val="26"/>
        </w:rPr>
        <w:t>Заявитель вправе обратиться в Орган местного самоуправления с заявлением прекращении рассмотрения заявления об исправлении ошибок по форме в соответствии с приложением №10 к настоящему административному регламенту не позднее рабочего дня, предшествующего дню окончания срока предоставления муниципальной услуги.</w:t>
      </w:r>
    </w:p>
    <w:p>
      <w:pPr>
        <w:pStyle w:val="Normal"/>
        <w:widowControl w:val="false"/>
        <w:spacing w:lineRule="auto" w:line="240" w:before="0" w:after="0"/>
        <w:ind w:firstLine="709"/>
        <w:contextualSpacing/>
        <w:mirrorIndents/>
        <w:jc w:val="both"/>
        <w:rPr/>
      </w:pPr>
      <w:r>
        <w:rPr>
          <w:rFonts w:ascii="Tinos" w:hAnsi="Tinos"/>
          <w:sz w:val="26"/>
          <w:szCs w:val="26"/>
        </w:rPr>
        <w:t>Заявление может быть представлено (направлено) одним из следующих способов по выбору заявителя:</w:t>
      </w:r>
    </w:p>
    <w:p>
      <w:pPr>
        <w:pStyle w:val="Normal"/>
        <w:widowControl w:val="false"/>
        <w:spacing w:lineRule="auto" w:line="240" w:before="0" w:after="0"/>
        <w:ind w:firstLine="709"/>
        <w:contextualSpacing/>
        <w:mirrorIndents/>
        <w:jc w:val="both"/>
        <w:rPr/>
      </w:pPr>
      <w:r>
        <w:rPr>
          <w:rFonts w:ascii="Tinos" w:hAnsi="Tinos"/>
          <w:sz w:val="26"/>
          <w:szCs w:val="26"/>
        </w:rPr>
        <w:t>1) в ходе личного обращения в Органе местного самоуправления;</w:t>
      </w:r>
    </w:p>
    <w:p>
      <w:pPr>
        <w:pStyle w:val="Normal"/>
        <w:widowControl w:val="false"/>
        <w:spacing w:lineRule="auto" w:line="240" w:before="0" w:after="0"/>
        <w:ind w:firstLine="709"/>
        <w:contextualSpacing/>
        <w:mirrorIndents/>
        <w:jc w:val="both"/>
        <w:rPr/>
      </w:pPr>
      <w:r>
        <w:rPr>
          <w:rFonts w:ascii="Tinos" w:hAnsi="Tinos"/>
          <w:sz w:val="26"/>
          <w:szCs w:val="26"/>
        </w:rPr>
        <w:t>2) в электронной форме с использованием Единого портала (при наличии технической возможности);</w:t>
      </w:r>
    </w:p>
    <w:p>
      <w:pPr>
        <w:pStyle w:val="Normal"/>
        <w:widowControl w:val="false"/>
        <w:spacing w:lineRule="auto" w:line="240" w:before="0" w:after="0"/>
        <w:ind w:firstLine="709"/>
        <w:contextualSpacing/>
        <w:mirrorIndents/>
        <w:jc w:val="both"/>
        <w:rPr/>
      </w:pPr>
      <w:r>
        <w:rPr>
          <w:rFonts w:ascii="Tinos" w:hAnsi="Tinos"/>
          <w:sz w:val="26"/>
          <w:szCs w:val="26"/>
        </w:rPr>
        <w:t>3) через МФЦ (при наличии соглашения о взаимодействии);</w:t>
      </w:r>
    </w:p>
    <w:p>
      <w:pPr>
        <w:pStyle w:val="Normal"/>
        <w:widowControl w:val="false"/>
        <w:spacing w:lineRule="auto" w:line="240" w:before="0" w:after="0"/>
        <w:ind w:firstLine="709"/>
        <w:contextualSpacing/>
        <w:mirrorIndents/>
        <w:jc w:val="both"/>
        <w:rPr/>
      </w:pPr>
      <w:r>
        <w:rPr>
          <w:rFonts w:ascii="Tinos" w:hAnsi="Tinos"/>
          <w:sz w:val="26"/>
          <w:szCs w:val="26"/>
        </w:rPr>
        <w:t>4) почтовым отправлением;</w:t>
      </w:r>
    </w:p>
    <w:p>
      <w:pPr>
        <w:pStyle w:val="Normal"/>
        <w:widowControl w:val="false"/>
        <w:spacing w:lineRule="auto" w:line="240" w:before="0" w:after="0"/>
        <w:ind w:firstLine="709"/>
        <w:contextualSpacing/>
        <w:mirrorIndents/>
        <w:jc w:val="both"/>
        <w:rPr/>
      </w:pPr>
      <w:r>
        <w:rPr>
          <w:rFonts w:ascii="Tinos" w:hAnsi="Tinos"/>
          <w:sz w:val="26"/>
          <w:szCs w:val="26"/>
        </w:rPr>
        <w:t>5) по адресу электронной почты.</w:t>
      </w:r>
    </w:p>
    <w:p>
      <w:pPr>
        <w:pStyle w:val="Normal"/>
        <w:spacing w:lineRule="auto" w:line="240" w:before="0" w:after="0"/>
        <w:ind w:firstLine="709"/>
        <w:contextualSpacing/>
        <w:mirrorIndents/>
        <w:jc w:val="both"/>
        <w:rPr/>
      </w:pPr>
      <w:r>
        <w:rPr>
          <w:rFonts w:ascii="Tinos" w:hAnsi="Tinos"/>
          <w:sz w:val="26"/>
          <w:szCs w:val="26"/>
        </w:rPr>
        <w:t>На основании поступившего заявления Орган местного самоуправления принимает решение об оставлении заявления</w:t>
      </w:r>
      <w:r>
        <w:rPr>
          <w:rFonts w:cs="Times New Roman" w:ascii="Tinos" w:hAnsi="Tinos"/>
          <w:color w:val="auto"/>
          <w:sz w:val="26"/>
          <w:szCs w:val="26"/>
        </w:rPr>
        <w:t xml:space="preserve"> об исправлении ошибок</w:t>
      </w:r>
      <w:r>
        <w:rPr>
          <w:rFonts w:ascii="Tinos" w:hAnsi="Tinos"/>
          <w:sz w:val="26"/>
          <w:szCs w:val="26"/>
        </w:rPr>
        <w:t xml:space="preserve"> без рассмотрения.</w:t>
      </w:r>
    </w:p>
    <w:p>
      <w:pPr>
        <w:pStyle w:val="Normal"/>
        <w:spacing w:lineRule="auto" w:line="240" w:before="0" w:after="0"/>
        <w:ind w:firstLine="709"/>
        <w:contextualSpacing/>
        <w:mirrorIndents/>
        <w:jc w:val="both"/>
        <w:rPr/>
      </w:pPr>
      <w:r>
        <w:rPr>
          <w:rFonts w:ascii="Tinos" w:hAnsi="Tinos"/>
          <w:sz w:val="26"/>
          <w:szCs w:val="26"/>
        </w:rPr>
        <w:t>Решение об оставлении заявления о п</w:t>
      </w:r>
      <w:r>
        <w:rPr>
          <w:rFonts w:cs="Times New Roman" w:ascii="Tinos" w:hAnsi="Tinos"/>
          <w:color w:val="auto"/>
          <w:sz w:val="26"/>
          <w:szCs w:val="26"/>
        </w:rPr>
        <w:t>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nos" w:hAnsi="Tinos"/>
          <w:sz w:val="26"/>
          <w:szCs w:val="26"/>
        </w:rPr>
        <w:t xml:space="preserve"> без рассмотрения, направляется заявителю по рекомендуемой форме способом, указанным заявителем в заявлении.</w:t>
      </w:r>
    </w:p>
    <w:p>
      <w:pPr>
        <w:pStyle w:val="Normal"/>
        <w:spacing w:lineRule="auto" w:line="240" w:before="0" w:after="0"/>
        <w:ind w:firstLine="709"/>
        <w:contextualSpacing/>
        <w:mirrorIndents/>
        <w:rPr>
          <w:rFonts w:ascii="Tinos" w:hAnsi="Tinos"/>
          <w:sz w:val="26"/>
          <w:szCs w:val="26"/>
        </w:rPr>
      </w:pPr>
      <w:r>
        <w:rPr>
          <w:rFonts w:ascii="Tinos" w:hAnsi="Tinos"/>
          <w:sz w:val="26"/>
          <w:szCs w:val="26"/>
        </w:rPr>
        <w:t>Оставление без рассмотрения заявления об исправлении ошибок не препятствует повторному обращению заявителя в Орган местного самоуправления за предоставлением Услуги.</w:t>
      </w:r>
    </w:p>
    <w:p>
      <w:pPr>
        <w:pStyle w:val="Normal"/>
        <w:spacing w:lineRule="auto" w:line="240" w:before="0" w:after="0"/>
        <w:ind w:firstLine="709"/>
        <w:contextualSpacing/>
        <w:mirrorIndents/>
        <w:rPr/>
      </w:pPr>
      <w:r>
        <w:rPr/>
      </w:r>
    </w:p>
    <w:p>
      <w:pPr>
        <w:pStyle w:val="Normal"/>
        <w:keepNext w:val="true"/>
        <w:keepLines/>
        <w:widowControl w:val="false"/>
        <w:numPr>
          <w:ilvl w:val="0"/>
          <w:numId w:val="0"/>
        </w:numPr>
        <w:spacing w:lineRule="auto" w:line="240" w:before="0" w:after="0"/>
        <w:ind w:hanging="0" w:left="0"/>
        <w:contextualSpacing/>
        <w:mirrorIndents/>
        <w:jc w:val="center"/>
        <w:outlineLvl w:val="2"/>
        <w:rPr>
          <w:rFonts w:ascii="Tinos" w:hAnsi="Tinos"/>
          <w:sz w:val="26"/>
          <w:szCs w:val="26"/>
        </w:rPr>
      </w:pPr>
      <w:r>
        <w:rPr>
          <w:rFonts w:ascii="Tinos" w:hAnsi="Tinos"/>
          <w:b/>
          <w:sz w:val="26"/>
          <w:szCs w:val="26"/>
        </w:rPr>
        <w:t>Прием запроса и документов и (или) информации, необходимых для предоставления муниципальной услуги</w:t>
      </w:r>
    </w:p>
    <w:p>
      <w:pPr>
        <w:pStyle w:val="Normal"/>
        <w:widowControl w:val="false"/>
        <w:numPr>
          <w:ilvl w:val="0"/>
          <w:numId w:val="0"/>
        </w:numPr>
        <w:spacing w:lineRule="auto" w:line="240" w:before="0" w:after="0"/>
        <w:ind w:hanging="0" w:left="0"/>
        <w:contextualSpacing/>
        <w:mirrorIndents/>
        <w:jc w:val="center"/>
        <w:outlineLvl w:val="2"/>
        <w:rPr>
          <w:rFonts w:ascii="Tinos" w:hAnsi="Tinos"/>
          <w:sz w:val="26"/>
          <w:szCs w:val="26"/>
        </w:rPr>
      </w:pPr>
      <w:r>
        <w:rPr>
          <w:rFonts w:ascii="Tinos" w:hAnsi="Tinos"/>
          <w:sz w:val="26"/>
          <w:szCs w:val="26"/>
        </w:rPr>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46.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административному регламенту.</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Форма заявления при обращении за исправлением допущенных опечаток и (или) ошибок в выданном в результате предоставления муниципальной услуги документов предусмотрена в приложении №6 к настоящему Административному регламенту.</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47. Способами установления личности (идентификации) заявителя при взаимодействии с заявителями являются: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 xml:space="preserve">б) в МФЦ – документ, удостоверяющий личность; </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в) в Органе местного самоуправления – документ, удостоверяющий личность;</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д) почтовым отправлением - копия документа, удостоверяющего личность.</w:t>
      </w:r>
    </w:p>
    <w:p>
      <w:pPr>
        <w:pStyle w:val="Normal"/>
        <w:widowControl w:val="false"/>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47. Основания для принятия решения об отказе в приеме запроса и документов (или) информации приведены в приложении № 4 к административному регламенту.</w:t>
      </w:r>
    </w:p>
    <w:p>
      <w:pPr>
        <w:pStyle w:val="Normal"/>
        <w:widowControl w:val="false"/>
        <w:tabs>
          <w:tab w:val="clear" w:pos="708"/>
          <w:tab w:val="left" w:pos="1021" w:leader="none"/>
        </w:tabs>
        <w:spacing w:lineRule="auto" w:line="240" w:before="0" w:after="0"/>
        <w:ind w:firstLine="709"/>
        <w:contextualSpacing/>
        <w:mirrorIndents/>
        <w:jc w:val="both"/>
        <w:rPr>
          <w:rFonts w:ascii="Tinos" w:hAnsi="Tinos"/>
          <w:sz w:val="26"/>
          <w:szCs w:val="26"/>
        </w:rPr>
      </w:pPr>
      <w:r>
        <w:rPr>
          <w:rFonts w:ascii="Tinos" w:hAnsi="Tinos"/>
          <w:sz w:val="26"/>
          <w:szCs w:val="26"/>
        </w:rPr>
        <w:t>48.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pPr>
        <w:pStyle w:val="Normal"/>
        <w:widowControl w:val="false"/>
        <w:tabs>
          <w:tab w:val="clear" w:pos="708"/>
          <w:tab w:val="left" w:pos="1021" w:leader="none"/>
        </w:tabs>
        <w:spacing w:lineRule="auto" w:line="240" w:before="0" w:after="0"/>
        <w:ind w:firstLine="709"/>
        <w:contextualSpacing/>
        <w:mirrorIndents/>
        <w:jc w:val="both"/>
        <w:rPr>
          <w:rFonts w:ascii="Tinos" w:hAnsi="Tinos"/>
          <w:sz w:val="26"/>
          <w:szCs w:val="26"/>
        </w:rPr>
      </w:pPr>
      <w:r>
        <w:rPr>
          <w:rFonts w:ascii="Tinos" w:hAnsi="Tinos"/>
          <w:sz w:val="26"/>
          <w:szCs w:val="26"/>
        </w:rPr>
        <w:t>49.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pPr>
        <w:pStyle w:val="Normal"/>
        <w:spacing w:lineRule="auto" w:line="240" w:before="0" w:after="0"/>
        <w:ind w:firstLine="540"/>
        <w:contextualSpacing/>
        <w:mirrorIndents/>
        <w:jc w:val="both"/>
        <w:rPr>
          <w:rFonts w:ascii="Tinos" w:hAnsi="Tinos"/>
          <w:b/>
          <w:sz w:val="26"/>
          <w:szCs w:val="26"/>
        </w:rPr>
      </w:pPr>
      <w:r>
        <w:rPr>
          <w:rFonts w:ascii="Tinos" w:hAnsi="Tinos"/>
          <w:b/>
          <w:sz w:val="26"/>
          <w:szCs w:val="26"/>
        </w:rPr>
      </w:r>
    </w:p>
    <w:p>
      <w:pPr>
        <w:pStyle w:val="Normal"/>
        <w:spacing w:lineRule="auto" w:line="240" w:before="0" w:after="0"/>
        <w:ind w:firstLine="540"/>
        <w:contextualSpacing/>
        <w:mirrorIndents/>
        <w:jc w:val="center"/>
        <w:rPr>
          <w:rFonts w:ascii="Tinos" w:hAnsi="Tinos"/>
          <w:sz w:val="26"/>
          <w:szCs w:val="26"/>
        </w:rPr>
      </w:pPr>
      <w:r>
        <w:rPr>
          <w:rFonts w:ascii="Tinos" w:hAnsi="Tinos"/>
          <w:b/>
          <w:sz w:val="26"/>
          <w:szCs w:val="26"/>
        </w:rPr>
        <w:t>Принятие решения о предоставлении (об отказе в предоставлении) муниципальной услуги</w:t>
      </w:r>
    </w:p>
    <w:p>
      <w:pPr>
        <w:pStyle w:val="Normal"/>
        <w:spacing w:lineRule="auto" w:line="240" w:before="0" w:after="0"/>
        <w:ind w:firstLine="540"/>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 xml:space="preserve">50. Основания для отказа в предоставлении муниципальной услуги приведены в приложении №4 к настоящему административному регламенту. </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t>Принятие решения о предоставлении муниципальной услуги осуществляется в срок, не превышающий 3 рабочих дней со дня получения Органом местного самоуправления всех сведений, необходимых для принятия решения.</w:t>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center"/>
        <w:rPr>
          <w:rFonts w:ascii="Tinos" w:hAnsi="Tinos"/>
          <w:sz w:val="26"/>
          <w:szCs w:val="26"/>
        </w:rPr>
      </w:pPr>
      <w:r>
        <w:rPr>
          <w:rFonts w:ascii="Tinos" w:hAnsi="Tinos"/>
          <w:b/>
          <w:sz w:val="26"/>
          <w:szCs w:val="26"/>
        </w:rPr>
        <w:t>Предоставление результата муниципальной услуги</w:t>
      </w:r>
    </w:p>
    <w:p>
      <w:pPr>
        <w:pStyle w:val="Normal"/>
        <w:spacing w:lineRule="auto" w:line="240" w:before="0" w:after="0"/>
        <w:ind w:firstLine="540"/>
        <w:contextualSpacing/>
        <w:mirrorIndents/>
        <w:jc w:val="center"/>
        <w:rPr>
          <w:rFonts w:ascii="Tinos" w:hAnsi="Tinos"/>
          <w:sz w:val="26"/>
          <w:szCs w:val="26"/>
        </w:rPr>
      </w:pPr>
      <w:r>
        <w:rPr>
          <w:rFonts w:ascii="Tinos" w:hAnsi="Tinos"/>
          <w:sz w:val="26"/>
          <w:szCs w:val="26"/>
        </w:rPr>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51. Предоставление результата муниципальной услуги осуществляется в срок, не превышающий</w:t>
      </w:r>
      <w:r>
        <w:rPr>
          <w:rFonts w:ascii="Tinos" w:hAnsi="Tinos"/>
          <w:color w:val="FB290D"/>
          <w:sz w:val="26"/>
          <w:szCs w:val="26"/>
        </w:rPr>
        <w:t xml:space="preserve"> </w:t>
      </w:r>
      <w:r>
        <w:rPr>
          <w:rFonts w:ascii="Tinos" w:hAnsi="Tinos"/>
          <w:sz w:val="26"/>
          <w:szCs w:val="26"/>
        </w:rPr>
        <w:t xml:space="preserve">1 рабочего дня со дня принятия решения о предоставлении муниципальной услуги. </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Предоставление результата муниципальной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pPr>
        <w:pStyle w:val="Normal"/>
        <w:tabs>
          <w:tab w:val="clear" w:pos="708"/>
          <w:tab w:val="left" w:pos="1276" w:leader="none"/>
        </w:tabs>
        <w:spacing w:lineRule="auto" w:line="240" w:before="0" w:after="0"/>
        <w:ind w:firstLine="709"/>
        <w:contextualSpacing/>
        <w:mirrorIndents/>
        <w:jc w:val="both"/>
        <w:rPr>
          <w:rFonts w:ascii="Tinos" w:hAnsi="Tinos"/>
          <w:sz w:val="26"/>
          <w:szCs w:val="26"/>
        </w:rPr>
      </w:pPr>
      <w:r>
        <w:rPr>
          <w:rFonts w:ascii="Tinos" w:hAnsi="Tinos"/>
          <w:sz w:val="26"/>
          <w:szCs w:val="26"/>
        </w:rPr>
        <w:t>52.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pPr>
        <w:pStyle w:val="Normal"/>
        <w:spacing w:lineRule="auto" w:line="240" w:before="0" w:after="0"/>
        <w:ind w:firstLine="540"/>
        <w:contextualSpacing/>
        <w:mirrorIndents/>
        <w:jc w:val="center"/>
        <w:rPr>
          <w:rFonts w:ascii="Tinos" w:hAnsi="Tinos"/>
          <w:b/>
          <w:sz w:val="26"/>
          <w:szCs w:val="26"/>
        </w:rPr>
      </w:pPr>
      <w:r>
        <w:rPr>
          <w:rFonts w:ascii="Tinos" w:hAnsi="Tinos"/>
          <w:b/>
          <w:sz w:val="26"/>
          <w:szCs w:val="26"/>
        </w:rPr>
      </w:r>
    </w:p>
    <w:p>
      <w:pPr>
        <w:pStyle w:val="Normal"/>
        <w:spacing w:lineRule="auto" w:line="240" w:before="0" w:after="0"/>
        <w:contextualSpacing/>
        <w:mirrorIndents/>
        <w:jc w:val="center"/>
        <w:rPr>
          <w:rFonts w:ascii="Tinos" w:hAnsi="Tinos"/>
          <w:sz w:val="26"/>
          <w:szCs w:val="26"/>
        </w:rPr>
      </w:pPr>
      <w:r>
        <w:rPr>
          <w:rFonts w:ascii="Tinos" w:hAnsi="Tinos"/>
          <w:b/>
          <w:bCs/>
          <w:sz w:val="26"/>
          <w:szCs w:val="26"/>
        </w:rPr>
        <w:t>IV. Способы информирования заявителя об изменения статуса рассмотрения запроса о предоставлении муниципальной услуги</w:t>
      </w:r>
    </w:p>
    <w:p>
      <w:pPr>
        <w:pStyle w:val="Normal"/>
        <w:spacing w:lineRule="auto" w:line="240" w:before="0" w:after="0"/>
        <w:contextualSpacing/>
        <w:mirrorIndents/>
        <w:jc w:val="center"/>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t>53. 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 (при наличии технической возможности).</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t xml:space="preserve">С помощью Единого портала (при наличии технической возможности) заявителю направляется: </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t>- уведомление о получении заявления и документов, необходимых для предоставления муниципальной услуги;</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t>- в случае наличия оснований для отказа в приеме документов -уведомление об отказе в приеме документов, необходимых для предоставления муниципальной услуги;</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t>-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t xml:space="preserve">- в случае поступления заявления о возврате документов – уведомление о прекращении рассмотрения заявления по инициативе заявителя; </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t>- уведомление о завершении рассмотрения с положительным или отрицательным результатом.</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nos" w:hAnsi="Tinos"/>
          <w:sz w:val="20"/>
        </w:rPr>
        <w:t>Приложение №1</w:t>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nos" w:hAnsi="Tinos"/>
          <w:sz w:val="20"/>
        </w:rPr>
        <w:t>к административному регламенту</w:t>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nos" w:hAnsi="Tinos"/>
          <w:sz w:val="20"/>
        </w:rPr>
        <w:t>предоставления муниципальной услуги</w:t>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mes New Roman" w:hAnsi="Times New Roman"/>
          <w:sz w:val="18"/>
          <w:szCs w:val="18"/>
        </w:rPr>
        <w:t xml:space="preserve">«Перераспределение земель и (или)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земельных участков, находящихся в муниципальной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собственности, государственная собственность</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 </w:t>
      </w:r>
      <w:r>
        <w:rPr>
          <w:rFonts w:ascii="Times New Roman" w:hAnsi="Times New Roman"/>
          <w:sz w:val="18"/>
          <w:szCs w:val="18"/>
        </w:rPr>
        <w:t xml:space="preserve">на которые не разграничена, и земельных участков, </w:t>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mes New Roman" w:hAnsi="Times New Roman"/>
          <w:sz w:val="18"/>
          <w:szCs w:val="18"/>
        </w:rPr>
        <w:t>находящихся в частной собственности»</w:t>
      </w:r>
    </w:p>
    <w:p>
      <w:pPr>
        <w:pStyle w:val="Normal"/>
        <w:spacing w:lineRule="auto" w:line="240" w:before="0" w:after="0"/>
        <w:ind w:firstLine="540"/>
        <w:contextualSpacing/>
        <w:mirrorIndents/>
        <w:jc w:val="center"/>
        <w:rPr>
          <w:rFonts w:ascii="Tinos" w:hAnsi="Tinos"/>
          <w:b/>
          <w:sz w:val="26"/>
          <w:szCs w:val="26"/>
        </w:rPr>
      </w:pPr>
      <w:r>
        <w:rPr>
          <w:rFonts w:ascii="Tinos" w:hAnsi="Tinos"/>
          <w:b/>
          <w:sz w:val="26"/>
          <w:szCs w:val="26"/>
        </w:rPr>
      </w:r>
    </w:p>
    <w:p>
      <w:pPr>
        <w:pStyle w:val="Normal"/>
        <w:spacing w:lineRule="auto" w:line="240" w:before="0" w:after="0"/>
        <w:ind w:firstLine="540"/>
        <w:contextualSpacing/>
        <w:mirrorIndents/>
        <w:jc w:val="center"/>
        <w:rPr>
          <w:rFonts w:ascii="Tinos" w:hAnsi="Tinos"/>
          <w:sz w:val="26"/>
          <w:szCs w:val="26"/>
        </w:rPr>
      </w:pPr>
      <w:r>
        <w:rPr>
          <w:rFonts w:ascii="Tinos" w:hAnsi="Tinos"/>
          <w:b/>
          <w:sz w:val="26"/>
          <w:szCs w:val="26"/>
        </w:rPr>
        <w:t xml:space="preserve"> </w:t>
      </w:r>
      <w:r>
        <w:rPr>
          <w:rFonts w:ascii="Tinos" w:hAnsi="Tinos"/>
          <w:b/>
          <w:sz w:val="26"/>
          <w:szCs w:val="26"/>
        </w:rPr>
        <w:t>Перечень условных обозначений и сокращений</w:t>
      </w:r>
    </w:p>
    <w:tbl>
      <w:tblPr>
        <w:tblW w:w="4950" w:type="pct"/>
        <w:jc w:val="center"/>
        <w:tblInd w:w="0" w:type="dxa"/>
        <w:tblLayout w:type="fixed"/>
        <w:tblCellMar>
          <w:top w:w="0" w:type="dxa"/>
          <w:left w:w="5" w:type="dxa"/>
          <w:bottom w:w="0" w:type="dxa"/>
          <w:right w:w="5" w:type="dxa"/>
        </w:tblCellMar>
        <w:tblLook w:noVBand="1" w:val="04a0" w:noHBand="0" w:lastColumn="0" w:firstColumn="1" w:lastRow="0" w:firstRow="1"/>
      </w:tblPr>
      <w:tblGrid>
        <w:gridCol w:w="5024"/>
        <w:gridCol w:w="4515"/>
      </w:tblGrid>
      <w:tr>
        <w:trPr>
          <w:trHeight w:val="360" w:hRule="atLeast"/>
        </w:trPr>
        <w:tc>
          <w:tcPr>
            <w:tcW w:w="50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Полное наименование</w:t>
            </w:r>
          </w:p>
        </w:tc>
        <w:tc>
          <w:tcPr>
            <w:tcW w:w="4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Сокращенное наименование</w:t>
            </w:r>
          </w:p>
        </w:tc>
      </w:tr>
      <w:tr>
        <w:trPr>
          <w:trHeight w:val="1080" w:hRule="atLeast"/>
        </w:trPr>
        <w:tc>
          <w:tcPr>
            <w:tcW w:w="502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812" w:leader="none"/>
              </w:tabs>
              <w:spacing w:lineRule="auto" w:line="240" w:before="0" w:after="0"/>
              <w:contextualSpacing/>
              <w:mirrorIndents/>
              <w:jc w:val="both"/>
              <w:rPr>
                <w:rFonts w:ascii="Tinos" w:hAnsi="Tinos"/>
                <w:szCs w:val="22"/>
              </w:rPr>
            </w:pPr>
            <w:r>
              <w:rPr>
                <w:rFonts w:ascii="Tinos" w:hAnsi="Tinos"/>
                <w:szCs w:val="22"/>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c>
        <w:tc>
          <w:tcPr>
            <w:tcW w:w="4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муниципальная услуга</w:t>
            </w:r>
          </w:p>
        </w:tc>
      </w:tr>
      <w:tr>
        <w:trPr>
          <w:trHeight w:val="830" w:hRule="atLeast"/>
        </w:trPr>
        <w:tc>
          <w:tcPr>
            <w:tcW w:w="50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Физическое лицо;</w:t>
            </w:r>
          </w:p>
          <w:p>
            <w:pPr>
              <w:pStyle w:val="Normal"/>
              <w:widowControl w:val="false"/>
              <w:spacing w:lineRule="auto" w:line="240" w:before="0" w:after="0"/>
              <w:contextualSpacing/>
              <w:mirrorIndents/>
              <w:rPr>
                <w:rFonts w:ascii="Tinos" w:hAnsi="Tinos"/>
                <w:szCs w:val="22"/>
              </w:rPr>
            </w:pPr>
            <w:r>
              <w:rPr>
                <w:rFonts w:ascii="Tinos" w:hAnsi="Tinos"/>
                <w:szCs w:val="22"/>
              </w:rPr>
              <w:t>Индивидуальный предприниматель; Юридическое лицо</w:t>
            </w:r>
          </w:p>
        </w:tc>
        <w:tc>
          <w:tcPr>
            <w:tcW w:w="4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заявитель</w:t>
            </w:r>
          </w:p>
        </w:tc>
      </w:tr>
      <w:tr>
        <w:trPr>
          <w:trHeight w:val="1537" w:hRule="atLeast"/>
        </w:trPr>
        <w:tc>
          <w:tcPr>
            <w:tcW w:w="50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Комитет по управлению муниципальным имуществом Чебулинского муниципального округа</w:t>
            </w:r>
          </w:p>
        </w:tc>
        <w:tc>
          <w:tcPr>
            <w:tcW w:w="4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КУМИ Чебулинского округа</w:t>
            </w:r>
          </w:p>
        </w:tc>
      </w:tr>
      <w:tr>
        <w:trPr>
          <w:trHeight w:val="906" w:hRule="atLeast"/>
        </w:trPr>
        <w:tc>
          <w:tcPr>
            <w:tcW w:w="50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федеральная государственная информационная система «Единый портал государственных и муниципальных услуг (функций)»</w:t>
            </w:r>
          </w:p>
        </w:tc>
        <w:tc>
          <w:tcPr>
            <w:tcW w:w="4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Единый портал, ЕПГУ</w:t>
            </w:r>
          </w:p>
        </w:tc>
      </w:tr>
      <w:tr>
        <w:trPr>
          <w:trHeight w:val="572" w:hRule="atLeast"/>
        </w:trPr>
        <w:tc>
          <w:tcPr>
            <w:tcW w:w="50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МФЦ</w:t>
            </w:r>
          </w:p>
        </w:tc>
      </w:tr>
      <w:tr>
        <w:trPr>
          <w:trHeight w:val="906" w:hRule="atLeast"/>
        </w:trPr>
        <w:tc>
          <w:tcPr>
            <w:tcW w:w="50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(вкузбассе.рф)</w:t>
            </w:r>
          </w:p>
        </w:tc>
        <w:tc>
          <w:tcPr>
            <w:tcW w:w="451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Региональный портал, РПГУ</w:t>
            </w:r>
          </w:p>
        </w:tc>
      </w:tr>
      <w:tr>
        <w:trPr>
          <w:trHeight w:val="906" w:hRule="atLeast"/>
        </w:trPr>
        <w:tc>
          <w:tcPr>
            <w:tcW w:w="50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Государственная информационная система обеспечения градостроительной деятельности Кузбасса.</w:t>
            </w:r>
          </w:p>
        </w:tc>
        <w:tc>
          <w:tcPr>
            <w:tcW w:w="4515"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Cs w:val="22"/>
              </w:rPr>
            </w:pPr>
            <w:r>
              <w:rPr>
                <w:rFonts w:ascii="Tinos" w:hAnsi="Tinos"/>
                <w:szCs w:val="22"/>
              </w:rPr>
              <w:t>ГИСОГД</w:t>
            </w:r>
          </w:p>
        </w:tc>
      </w:tr>
      <w:tr>
        <w:trPr>
          <w:trHeight w:val="906" w:hRule="atLeast"/>
        </w:trPr>
        <w:tc>
          <w:tcPr>
            <w:tcW w:w="50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nos" w:hAnsi="Tinos"/>
                <w:szCs w:val="22"/>
              </w:rPr>
            </w:pPr>
            <w:r>
              <w:rPr>
                <w:rFonts w:ascii="Tinos" w:hAnsi="Tinos"/>
                <w:szCs w:val="22"/>
              </w:rPr>
              <w:t>соглашение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c>
        <w:tc>
          <w:tcPr>
            <w:tcW w:w="4515"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nos" w:hAnsi="Tinos"/>
                <w:szCs w:val="22"/>
              </w:rPr>
            </w:pPr>
            <w:r>
              <w:rPr>
                <w:rFonts w:ascii="Tinos" w:hAnsi="Tinos"/>
                <w:szCs w:val="22"/>
              </w:rPr>
              <w:t>соглашение о перераспределении земельного участка</w:t>
            </w:r>
          </w:p>
        </w:tc>
      </w:tr>
      <w:tr>
        <w:trPr>
          <w:trHeight w:val="906" w:hRule="atLeast"/>
        </w:trPr>
        <w:tc>
          <w:tcPr>
            <w:tcW w:w="50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nos" w:hAnsi="Tinos"/>
                <w:szCs w:val="22"/>
              </w:rPr>
            </w:pPr>
            <w:r>
              <w:rPr>
                <w:rFonts w:ascii="Tinos" w:hAnsi="Tinos"/>
                <w:szCs w:val="22"/>
              </w:rPr>
              <w:t>согласия на заключение соглашения о перераспределении земельных участков в соответствии с проектом межевания территории</w:t>
            </w:r>
          </w:p>
        </w:tc>
        <w:tc>
          <w:tcPr>
            <w:tcW w:w="4515"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nos" w:hAnsi="Tinos"/>
                <w:szCs w:val="22"/>
              </w:rPr>
            </w:pPr>
            <w:r>
              <w:rPr>
                <w:rFonts w:ascii="Tinos" w:hAnsi="Tinos"/>
                <w:szCs w:val="22"/>
              </w:rPr>
              <w:t>согласие на перераспределение</w:t>
            </w:r>
          </w:p>
        </w:tc>
      </w:tr>
    </w:tbl>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spacing w:lineRule="auto" w:line="240" w:before="0" w:after="0"/>
        <w:ind w:firstLine="540"/>
        <w:contextualSpacing/>
        <w:mirrorIndents/>
        <w:jc w:val="both"/>
        <w:rPr>
          <w:rFonts w:ascii="Tinos" w:hAnsi="Tinos"/>
          <w:sz w:val="26"/>
          <w:szCs w:val="26"/>
        </w:rPr>
      </w:pPr>
      <w:r>
        <w:rPr>
          <w:rFonts w:ascii="Tinos" w:hAnsi="Tinos"/>
          <w:sz w:val="26"/>
          <w:szCs w:val="26"/>
        </w:rPr>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nos" w:hAnsi="Tinos"/>
          <w:sz w:val="20"/>
        </w:rPr>
        <w:t>Приложение №2</w:t>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nos" w:hAnsi="Tinos"/>
          <w:sz w:val="20"/>
        </w:rPr>
        <w:t>к административному регламенту</w:t>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nos" w:hAnsi="Tinos"/>
          <w:sz w:val="20"/>
        </w:rPr>
        <w:t>предоставления муниципальной услуги</w:t>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mes New Roman" w:hAnsi="Times New Roman"/>
          <w:sz w:val="18"/>
          <w:szCs w:val="18"/>
        </w:rPr>
        <w:t xml:space="preserve">«Перераспределение земель и (или)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земельных участков, находящихся в муниципальной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собственности, государственная собственность</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 </w:t>
      </w:r>
      <w:r>
        <w:rPr>
          <w:rFonts w:ascii="Times New Roman" w:hAnsi="Times New Roman"/>
          <w:sz w:val="18"/>
          <w:szCs w:val="18"/>
        </w:rPr>
        <w:t xml:space="preserve">на которые не разграничена, и земельных участков, </w:t>
      </w:r>
    </w:p>
    <w:p>
      <w:pPr>
        <w:pStyle w:val="Normal"/>
        <w:tabs>
          <w:tab w:val="clear" w:pos="708"/>
          <w:tab w:val="left" w:pos="5812" w:leader="none"/>
        </w:tabs>
        <w:spacing w:lineRule="auto" w:line="240" w:before="0" w:after="0"/>
        <w:contextualSpacing/>
        <w:mirrorIndents/>
        <w:jc w:val="right"/>
        <w:rPr>
          <w:rFonts w:ascii="Tinos" w:hAnsi="Tinos"/>
          <w:sz w:val="20"/>
        </w:rPr>
      </w:pPr>
      <w:r>
        <w:rPr>
          <w:rFonts w:ascii="Times New Roman" w:hAnsi="Times New Roman"/>
          <w:sz w:val="20"/>
        </w:rPr>
        <w:t>находящихся в частной собственности»</w:t>
      </w:r>
    </w:p>
    <w:p>
      <w:pPr>
        <w:pStyle w:val="Normal"/>
        <w:spacing w:lineRule="auto" w:line="240" w:before="0" w:after="0"/>
        <w:contextualSpacing/>
        <w:mirrorIndents/>
        <w:jc w:val="right"/>
        <w:rPr>
          <w:rFonts w:ascii="Tinos" w:hAnsi="Tinos"/>
          <w:sz w:val="26"/>
          <w:szCs w:val="26"/>
        </w:rPr>
      </w:pPr>
      <w:r>
        <w:rPr>
          <w:rFonts w:ascii="Tinos" w:hAnsi="Tinos"/>
          <w:sz w:val="26"/>
          <w:szCs w:val="26"/>
        </w:rPr>
      </w:r>
    </w:p>
    <w:p>
      <w:pPr>
        <w:pStyle w:val="Normal"/>
        <w:widowControl w:val="false"/>
        <w:spacing w:lineRule="auto" w:line="240" w:before="0" w:after="0"/>
        <w:contextualSpacing/>
        <w:mirrorIndents/>
        <w:jc w:val="center"/>
        <w:rPr>
          <w:rFonts w:ascii="Tinos" w:hAnsi="Tinos"/>
          <w:sz w:val="26"/>
          <w:szCs w:val="26"/>
        </w:rPr>
      </w:pPr>
      <w:r>
        <w:rPr>
          <w:rFonts w:ascii="Tinos" w:hAnsi="Tinos"/>
          <w:b/>
          <w:sz w:val="26"/>
          <w:szCs w:val="26"/>
        </w:rPr>
        <w:t>Идентификаторы категорий (признаков) заявителей</w:t>
      </w:r>
    </w:p>
    <w:tbl>
      <w:tblPr>
        <w:tblW w:w="10128" w:type="dxa"/>
        <w:jc w:val="left"/>
        <w:tblInd w:w="212" w:type="dxa"/>
        <w:tblLayout w:type="fixed"/>
        <w:tblCellMar>
          <w:top w:w="0" w:type="dxa"/>
          <w:left w:w="108" w:type="dxa"/>
          <w:bottom w:w="0" w:type="dxa"/>
          <w:right w:w="108" w:type="dxa"/>
        </w:tblCellMar>
        <w:tblLook w:noVBand="1" w:val="04a0" w:noHBand="0" w:lastColumn="0" w:firstColumn="1" w:lastRow="0" w:firstRow="1"/>
      </w:tblPr>
      <w:tblGrid>
        <w:gridCol w:w="735"/>
        <w:gridCol w:w="3855"/>
        <w:gridCol w:w="5538"/>
      </w:tblGrid>
      <w:tr>
        <w:trPr>
          <w:trHeight w:val="360"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b/>
                <w:sz w:val="26"/>
                <w:szCs w:val="26"/>
              </w:rPr>
              <w:t xml:space="preserve">№ </w:t>
            </w:r>
            <w:r>
              <w:rPr>
                <w:rFonts w:ascii="Tinos" w:hAnsi="Tinos"/>
                <w:b/>
                <w:sz w:val="26"/>
                <w:szCs w:val="26"/>
              </w:rPr>
              <w:t>п/п</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Категория (признак) заявителя</w:t>
            </w:r>
          </w:p>
        </w:tc>
        <w:tc>
          <w:tcPr>
            <w:tcW w:w="55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Результаты предоставления Услуги</w:t>
            </w:r>
          </w:p>
        </w:tc>
      </w:tr>
      <w:tr>
        <w:trPr>
          <w:trHeight w:val="512" w:hRule="atLeast"/>
        </w:trPr>
        <w:tc>
          <w:tcPr>
            <w:tcW w:w="1012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rFonts w:ascii="Tinos" w:hAnsi="Tinos"/>
                <w:sz w:val="26"/>
                <w:szCs w:val="26"/>
              </w:rPr>
            </w:pPr>
            <w:r>
              <w:rPr>
                <w:rFonts w:ascii="Tinos" w:hAnsi="Tinos"/>
                <w:sz w:val="26"/>
                <w:szCs w:val="26"/>
              </w:rPr>
              <w:t>в случае обращении</w:t>
            </w:r>
          </w:p>
        </w:tc>
      </w:tr>
      <w:tr>
        <w:trPr>
          <w:trHeight w:val="512"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1.</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физическое лицо</w:t>
            </w:r>
          </w:p>
        </w:tc>
        <w:tc>
          <w:tcPr>
            <w:tcW w:w="553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pPr>
            <w:r>
              <w:rPr>
                <w:rFonts w:ascii="Tinos" w:hAnsi="Tinos"/>
                <w:sz w:val="26"/>
                <w:szCs w:val="26"/>
              </w:rPr>
              <w:t>- соглашение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(далее соглашение о перераспределении земельного участка) (электронный документ, подписанный усиленной квалифицированной электронной подписью, документ на бумажном носителе);</w:t>
            </w:r>
          </w:p>
          <w:p>
            <w:pPr>
              <w:pStyle w:val="Normal"/>
              <w:widowControl w:val="false"/>
              <w:spacing w:lineRule="auto" w:line="240" w:before="0" w:after="0"/>
              <w:contextualSpacing/>
              <w:mirrorIndents/>
              <w:jc w:val="both"/>
              <w:rPr/>
            </w:pPr>
            <w:r>
              <w:rPr>
                <w:rFonts w:ascii="Tinos" w:hAnsi="Tinos"/>
                <w:sz w:val="26"/>
                <w:szCs w:val="26"/>
              </w:rPr>
              <w:t>- отказ в заключении соглашения о перераспределении земельных участков (электронный документ, подписанный усиленной квалифицированной электронной подписью, документ на бумажном носителе).</w:t>
            </w:r>
          </w:p>
          <w:p>
            <w:pPr>
              <w:pStyle w:val="Normal"/>
              <w:widowControl w:val="false"/>
              <w:spacing w:lineRule="auto" w:line="240" w:before="0" w:after="0"/>
              <w:ind w:firstLine="709"/>
              <w:contextualSpacing/>
              <w:mirrorIndents/>
              <w:jc w:val="both"/>
              <w:rPr>
                <w:b/>
                <w:bCs/>
              </w:rPr>
            </w:pPr>
            <w:r>
              <w:rPr>
                <w:rFonts w:ascii="Tinos" w:hAnsi="Tinos"/>
                <w:b/>
                <w:bCs/>
                <w:sz w:val="26"/>
                <w:szCs w:val="26"/>
              </w:rPr>
              <w:t>Промежуточными результатами предоставления муниципальной услуги являются:</w:t>
            </w:r>
          </w:p>
          <w:p>
            <w:pPr>
              <w:pStyle w:val="Normal"/>
              <w:widowControl w:val="false"/>
              <w:spacing w:lineRule="auto" w:line="240" w:before="0" w:after="0"/>
              <w:contextualSpacing/>
              <w:mirrorIndents/>
              <w:jc w:val="both"/>
              <w:rPr/>
            </w:pPr>
            <w:r>
              <w:rPr>
                <w:rFonts w:ascii="Tinos" w:hAnsi="Tinos"/>
                <w:sz w:val="26"/>
                <w:szCs w:val="26"/>
              </w:rPr>
              <w:t>- утверждение схемы расположения земельного участка или земельных участков на кадастровом плане территории в случае, если, отсутствует проект межевания территории, в границах которой осуществляется перераспределение земельных участков (электронный документ, подписанный усиленной квалифицированной электронной подписью, документ на бумажном носителе);</w:t>
            </w:r>
          </w:p>
          <w:p>
            <w:pPr>
              <w:pStyle w:val="Normal"/>
              <w:widowControl w:val="false"/>
              <w:spacing w:lineRule="auto" w:line="240" w:before="0" w:after="0"/>
              <w:contextualSpacing/>
              <w:mirrorIndents/>
              <w:jc w:val="both"/>
              <w:rPr/>
            </w:pPr>
            <w:r>
              <w:rPr>
                <w:rFonts w:ascii="Tinos" w:hAnsi="Tinos"/>
                <w:sz w:val="26"/>
                <w:szCs w:val="26"/>
              </w:rPr>
              <w:t>- подписание согласия на заключение соглашения о перераспределении земельных участков в соответствии с проектом межевания территории (далее — согласие на перераспределение) (электронный документ, подписанный усиленной квалифицированной электронной подписью, документ на бумажном носителе).</w:t>
            </w:r>
          </w:p>
        </w:tc>
      </w:tr>
      <w:tr>
        <w:trPr>
          <w:trHeight w:val="360"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2.</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юридическое лицо</w:t>
            </w:r>
          </w:p>
        </w:tc>
        <w:tc>
          <w:tcPr>
            <w:tcW w:w="553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r>
          </w:p>
        </w:tc>
      </w:tr>
      <w:tr>
        <w:trPr>
          <w:trHeight w:val="360"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3.</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индивидуальный предприниматель</w:t>
            </w:r>
          </w:p>
        </w:tc>
        <w:tc>
          <w:tcPr>
            <w:tcW w:w="553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r>
          </w:p>
        </w:tc>
      </w:tr>
      <w:tr>
        <w:trPr>
          <w:trHeight w:val="360"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4.</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представитель заявителя</w:t>
            </w:r>
          </w:p>
        </w:tc>
        <w:tc>
          <w:tcPr>
            <w:tcW w:w="553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r>
          </w:p>
        </w:tc>
      </w:tr>
      <w:tr>
        <w:trPr>
          <w:trHeight w:val="360" w:hRule="atLeast"/>
        </w:trPr>
        <w:tc>
          <w:tcPr>
            <w:tcW w:w="1012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rFonts w:ascii="Tinos" w:hAnsi="Tinos"/>
                <w:sz w:val="26"/>
                <w:szCs w:val="26"/>
              </w:rPr>
            </w:pPr>
            <w:r>
              <w:rPr>
                <w:rFonts w:ascii="Tinos" w:hAnsi="Tinos"/>
                <w:sz w:val="26"/>
                <w:szCs w:val="26"/>
              </w:rPr>
              <w:t>в случае обращения за исправлением допущенных опечаток и (или) ошибок в выданном в результате предоставления муниципальной услуги</w:t>
            </w:r>
          </w:p>
        </w:tc>
      </w:tr>
      <w:tr>
        <w:trPr>
          <w:trHeight w:val="360"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5.</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физическое лицо</w:t>
            </w:r>
          </w:p>
        </w:tc>
        <w:tc>
          <w:tcPr>
            <w:tcW w:w="553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pPr>
            <w:r>
              <w:rPr>
                <w:rFonts w:ascii="Tinos" w:hAnsi="Tinos"/>
                <w:sz w:val="26"/>
                <w:szCs w:val="26"/>
              </w:rPr>
              <w:t>1) проект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(с исправленными ошибками) (электронный документ, подписанный усиленной квалифицированной электронной подписью, документ на бумажном носителе);</w:t>
            </w:r>
          </w:p>
          <w:p>
            <w:pPr>
              <w:pStyle w:val="Normal"/>
              <w:widowControl w:val="false"/>
              <w:spacing w:lineRule="auto" w:line="240" w:before="0" w:after="0"/>
              <w:contextualSpacing/>
              <w:mirrorIndents/>
              <w:jc w:val="both"/>
              <w:rPr/>
            </w:pPr>
            <w:r>
              <w:rPr>
                <w:rFonts w:ascii="Tinos" w:hAnsi="Tinos"/>
                <w:sz w:val="26"/>
                <w:szCs w:val="26"/>
              </w:rPr>
              <w:t>2) отказ в проекте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(с исправленными ошибками) (электронный документ, подписанный усиленной квалифицированной электронной подписью, документ на бумажном носителе);</w:t>
            </w:r>
          </w:p>
          <w:p>
            <w:pPr>
              <w:pStyle w:val="Normal"/>
              <w:widowControl w:val="false"/>
              <w:spacing w:lineRule="auto" w:line="240" w:before="0" w:after="0"/>
              <w:contextualSpacing/>
              <w:mirrorIndents/>
              <w:jc w:val="both"/>
              <w:rPr/>
            </w:pPr>
            <w:r>
              <w:rPr>
                <w:rFonts w:ascii="Tinos" w:hAnsi="Tinos"/>
                <w:sz w:val="26"/>
                <w:szCs w:val="26"/>
              </w:rPr>
              <w:t>3) решение об отказе в исправлении допущенных опечаток и (или) ошибок 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tc>
      </w:tr>
      <w:tr>
        <w:trPr>
          <w:trHeight w:val="360"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6.</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юридическое лицо</w:t>
            </w:r>
          </w:p>
        </w:tc>
        <w:tc>
          <w:tcPr>
            <w:tcW w:w="553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r>
          </w:p>
        </w:tc>
      </w:tr>
      <w:tr>
        <w:trPr>
          <w:trHeight w:val="360"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7.</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индивидуальный предприниматель</w:t>
            </w:r>
          </w:p>
        </w:tc>
        <w:tc>
          <w:tcPr>
            <w:tcW w:w="553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r>
          </w:p>
        </w:tc>
      </w:tr>
      <w:tr>
        <w:trPr>
          <w:trHeight w:val="360"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8.</w:t>
            </w:r>
          </w:p>
        </w:tc>
        <w:tc>
          <w:tcPr>
            <w:tcW w:w="38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t>представитель заявителя</w:t>
            </w:r>
          </w:p>
        </w:tc>
        <w:tc>
          <w:tcPr>
            <w:tcW w:w="553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sz w:val="26"/>
                <w:szCs w:val="26"/>
              </w:rPr>
            </w:pPr>
            <w:r>
              <w:rPr>
                <w:rFonts w:ascii="Tinos" w:hAnsi="Tinos"/>
                <w:sz w:val="26"/>
                <w:szCs w:val="26"/>
              </w:rPr>
            </w:r>
          </w:p>
        </w:tc>
      </w:tr>
    </w:tbl>
    <w:p>
      <w:pPr>
        <w:pStyle w:val="Normal"/>
        <w:spacing w:lineRule="auto" w:line="240" w:before="0" w:after="0"/>
        <w:ind w:firstLine="709"/>
        <w:contextualSpacing/>
        <w:mirrorIndents/>
        <w:jc w:val="both"/>
        <w:rPr>
          <w:rFonts w:ascii="Tinos" w:hAnsi="Tinos"/>
          <w:sz w:val="26"/>
          <w:szCs w:val="26"/>
        </w:rPr>
      </w:pPr>
      <w:r>
        <w:rPr>
          <w:rFonts w:ascii="Tinos" w:hAnsi="Tinos"/>
          <w:sz w:val="26"/>
          <w:szCs w:val="26"/>
        </w:rPr>
      </w:r>
    </w:p>
    <w:p>
      <w:pPr>
        <w:pStyle w:val="Normal"/>
        <w:tabs>
          <w:tab w:val="clear" w:pos="708"/>
          <w:tab w:val="left" w:pos="5812" w:leader="none"/>
        </w:tabs>
        <w:spacing w:lineRule="auto" w:line="240" w:before="0" w:after="0"/>
        <w:contextualSpacing/>
        <w:mirrorIndents/>
        <w:jc w:val="right"/>
        <w:rPr>
          <w:rFonts w:ascii="Times New Roman" w:hAnsi="Times New Roman"/>
          <w:sz w:val="24"/>
          <w:szCs w:val="24"/>
        </w:rPr>
      </w:pPr>
      <w:r>
        <w:rPr>
          <w:rFonts w:ascii="Times New Roman" w:hAnsi="Times New Roman"/>
          <w:sz w:val="24"/>
          <w:szCs w:val="24"/>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Приложение №3</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к административному регламенту</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предоставления муниципальной услуги</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«Перераспределение земель и (или)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земельных участков, находящихся в муниципальной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собственности, государственная собственность</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 </w:t>
      </w:r>
      <w:r>
        <w:rPr>
          <w:rFonts w:ascii="Times New Roman" w:hAnsi="Times New Roman"/>
          <w:sz w:val="18"/>
          <w:szCs w:val="18"/>
        </w:rPr>
        <w:t xml:space="preserve">на которые не разграничена, и земельных участков,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20"/>
        </w:rPr>
        <w:t>находящихся в частной собственности»</w:t>
      </w:r>
    </w:p>
    <w:p>
      <w:pPr>
        <w:pStyle w:val="Normal"/>
        <w:spacing w:lineRule="auto" w:line="240" w:before="0" w:after="0"/>
        <w:ind w:firstLine="709"/>
        <w:contextualSpacing/>
        <w:mirrorIndents/>
        <w:jc w:val="center"/>
        <w:rPr>
          <w:rFonts w:ascii="Times New Roman" w:hAnsi="Times New Roman"/>
          <w:b/>
          <w:sz w:val="24"/>
          <w:szCs w:val="24"/>
        </w:rPr>
      </w:pPr>
      <w:r>
        <w:rPr>
          <w:rFonts w:ascii="Times New Roman" w:hAnsi="Times New Roman"/>
          <w:b/>
          <w:sz w:val="24"/>
          <w:szCs w:val="24"/>
        </w:rPr>
      </w:r>
    </w:p>
    <w:p>
      <w:pPr>
        <w:pStyle w:val="Normal"/>
        <w:spacing w:lineRule="auto" w:line="240" w:before="0" w:after="0"/>
        <w:ind w:firstLine="709"/>
        <w:contextualSpacing/>
        <w:mirrorIndents/>
        <w:jc w:val="center"/>
        <w:rPr>
          <w:rFonts w:ascii="Times New Roman" w:hAnsi="Times New Roman"/>
        </w:rPr>
      </w:pPr>
      <w:r>
        <w:rPr>
          <w:rFonts w:ascii="Times New Roman" w:hAnsi="Times New Roman"/>
          <w:b/>
          <w:sz w:val="24"/>
          <w:szCs w:val="24"/>
        </w:rPr>
        <w:t>Исчерпывающий перечень документов, необходимых для предоставления муниципальной услуги</w:t>
      </w:r>
    </w:p>
    <w:tbl>
      <w:tblPr>
        <w:tblW w:w="5000" w:type="pct"/>
        <w:jc w:val="center"/>
        <w:tblInd w:w="0" w:type="dxa"/>
        <w:tblLayout w:type="fixed"/>
        <w:tblCellMar>
          <w:top w:w="0" w:type="dxa"/>
          <w:left w:w="5" w:type="dxa"/>
          <w:bottom w:w="0" w:type="dxa"/>
          <w:right w:w="5" w:type="dxa"/>
        </w:tblCellMar>
        <w:tblLook w:noVBand="1" w:val="04a0" w:noHBand="0" w:lastColumn="0" w:firstColumn="1" w:lastRow="0" w:firstRow="1"/>
      </w:tblPr>
      <w:tblGrid>
        <w:gridCol w:w="2517"/>
        <w:gridCol w:w="2224"/>
        <w:gridCol w:w="4896"/>
      </w:tblGrid>
      <w:tr>
        <w:trPr>
          <w:trHeight w:val="3270" w:hRule="atLeast"/>
        </w:trPr>
        <w:tc>
          <w:tcPr>
            <w:tcW w:w="25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Категория (признак) заявителя</w:t>
            </w:r>
          </w:p>
        </w:tc>
        <w:tc>
          <w:tcPr>
            <w:tcW w:w="22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Перечень необходимых для предоставления Услуги документов и (или) информации, а также способы их подачи</w:t>
            </w:r>
          </w:p>
        </w:tc>
        <w:tc>
          <w:tcPr>
            <w:tcW w:w="48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trPr>
          <w:trHeight w:val="290" w:hRule="atLeast"/>
        </w:trPr>
        <w:tc>
          <w:tcPr>
            <w:tcW w:w="963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b/>
                <w:bCs/>
                <w:sz w:val="24"/>
                <w:szCs w:val="24"/>
              </w:rPr>
              <w:t>1. В случае обращения заявителя за утверждением схемы расположения земельного участка на кадастровом плане территории</w:t>
            </w:r>
          </w:p>
        </w:tc>
      </w:tr>
      <w:tr>
        <w:trPr>
          <w:trHeight w:val="290" w:hRule="atLeast"/>
        </w:trPr>
        <w:tc>
          <w:tcPr>
            <w:tcW w:w="9637" w:type="dxa"/>
            <w:gridSpan w:val="3"/>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1.1. перечень необходимых документов, которые заявитель должен предоставить самостоятельно:</w:t>
            </w:r>
          </w:p>
        </w:tc>
      </w:tr>
      <w:tr>
        <w:trPr>
          <w:trHeight w:val="290" w:hRule="atLeast"/>
        </w:trPr>
        <w:tc>
          <w:tcPr>
            <w:tcW w:w="25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Все категории заявителей</w:t>
            </w:r>
          </w:p>
        </w:tc>
        <w:tc>
          <w:tcPr>
            <w:tcW w:w="222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
              </w:numPr>
              <w:spacing w:lineRule="auto" w:line="240" w:before="0" w:after="0"/>
              <w:ind w:hanging="283" w:left="0"/>
              <w:contextualSpacing/>
              <w:mirrorIndents/>
              <w:jc w:val="both"/>
              <w:rPr>
                <w:sz w:val="24"/>
                <w:szCs w:val="24"/>
              </w:rPr>
            </w:pPr>
            <w:r>
              <w:rPr>
                <w:rFonts w:ascii="Times New Roman" w:hAnsi="Times New Roman"/>
                <w:sz w:val="24"/>
                <w:szCs w:val="24"/>
              </w:rPr>
              <w:t>заявление;</w:t>
            </w:r>
          </w:p>
          <w:p>
            <w:pPr>
              <w:pStyle w:val="Normal"/>
              <w:widowControl w:val="false"/>
              <w:spacing w:lineRule="auto" w:line="240" w:before="0" w:after="0"/>
              <w:contextualSpacing/>
              <w:mirrorIndents/>
              <w:jc w:val="both"/>
              <w:rPr>
                <w:rFonts w:ascii="Times New Roman" w:hAnsi="Times New Roman"/>
                <w:sz w:val="24"/>
                <w:szCs w:val="24"/>
              </w:rPr>
            </w:pPr>
            <w:r>
              <w:rPr>
                <w:rFonts w:ascii="Times New Roman" w:hAnsi="Times New Roman"/>
                <w:sz w:val="24"/>
                <w:szCs w:val="24"/>
              </w:rPr>
            </w:r>
          </w:p>
        </w:tc>
        <w:tc>
          <w:tcPr>
            <w:tcW w:w="48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В орган местного самоуправления, МФЦ(при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заявителем ;</w:t>
            </w:r>
          </w:p>
        </w:tc>
      </w:tr>
      <w:tr>
        <w:trPr>
          <w:trHeight w:val="290" w:hRule="atLeast"/>
        </w:trPr>
        <w:tc>
          <w:tcPr>
            <w:tcW w:w="2517" w:type="dxa"/>
            <w:vMerge w:val="restart"/>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mes New Roman" w:hAnsi="Times New Roman"/>
                <w:sz w:val="24"/>
                <w:szCs w:val="24"/>
              </w:rPr>
            </w:pPr>
            <w:r>
              <w:rPr>
                <w:rFonts w:ascii="Times New Roman" w:hAnsi="Times New Roman"/>
                <w:sz w:val="24"/>
                <w:szCs w:val="24"/>
              </w:rPr>
            </w:r>
          </w:p>
        </w:tc>
        <w:tc>
          <w:tcPr>
            <w:tcW w:w="22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sz w:val="24"/>
                <w:szCs w:val="24"/>
              </w:rPr>
            </w:pPr>
            <w:r>
              <w:rPr>
                <w:rFonts w:ascii="Times New Roman" w:hAnsi="Times New Roman"/>
                <w:sz w:val="24"/>
                <w:szCs w:val="24"/>
              </w:rPr>
              <w:t>документ, удостоверяющий личность (оригинал);</w:t>
            </w:r>
          </w:p>
        </w:tc>
        <w:tc>
          <w:tcPr>
            <w:tcW w:w="4896"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pPr>
              <w:pStyle w:val="Normal"/>
              <w:widowControl w:val="false"/>
              <w:spacing w:lineRule="auto" w:line="240" w:before="0" w:after="0"/>
              <w:contextualSpacing/>
              <w:mirrorIndents/>
              <w:rPr>
                <w:sz w:val="24"/>
                <w:szCs w:val="24"/>
              </w:rPr>
            </w:pPr>
            <w:r>
              <w:rPr>
                <w:rFonts w:ascii="Times New Roman" w:hAnsi="Times New Roman"/>
                <w:sz w:val="24"/>
                <w:szCs w:val="24"/>
              </w:rPr>
              <w:t>почтовым отправлением – копия заверенная, в порядке, установленном законодательством РФ;</w:t>
            </w:r>
          </w:p>
          <w:p>
            <w:pPr>
              <w:pStyle w:val="Normal"/>
              <w:widowControl w:val="false"/>
              <w:spacing w:lineRule="auto" w:line="240" w:before="0" w:after="0"/>
              <w:contextualSpacing/>
              <w:mirrorIndents/>
              <w:rPr>
                <w:sz w:val="24"/>
                <w:szCs w:val="24"/>
              </w:rPr>
            </w:pPr>
            <w:r>
              <w:rPr>
                <w:rFonts w:ascii="Times New Roman" w:hAnsi="Times New Roman"/>
                <w:sz w:val="24"/>
                <w:szCs w:val="24"/>
              </w:rPr>
              <w:t>Орган местного самоуправления, МФЦ- оригинал</w:t>
            </w:r>
          </w:p>
        </w:tc>
      </w:tr>
      <w:tr>
        <w:trPr>
          <w:trHeight w:val="290" w:hRule="atLeast"/>
        </w:trPr>
        <w:tc>
          <w:tcPr>
            <w:tcW w:w="2517" w:type="dxa"/>
            <w:vMerge w:val="continue"/>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mes New Roman" w:hAnsi="Times New Roman"/>
                <w:sz w:val="24"/>
                <w:szCs w:val="24"/>
              </w:rPr>
            </w:pPr>
            <w:r>
              <w:rPr>
                <w:rFonts w:ascii="Times New Roman" w:hAnsi="Times New Roman"/>
                <w:sz w:val="24"/>
                <w:szCs w:val="24"/>
              </w:rPr>
            </w:r>
          </w:p>
        </w:tc>
        <w:tc>
          <w:tcPr>
            <w:tcW w:w="22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sz w:val="24"/>
                <w:szCs w:val="24"/>
              </w:rPr>
            </w:pPr>
            <w:r>
              <w:rPr>
                <w:rFonts w:ascii="Times New Roman" w:hAnsi="Times New Roman"/>
                <w:sz w:val="24"/>
                <w:szCs w:val="24"/>
              </w:rPr>
              <w:t>схема расположения земельного участка или земельных участков на кадастровом плане территории;</w:t>
            </w:r>
          </w:p>
        </w:tc>
        <w:tc>
          <w:tcPr>
            <w:tcW w:w="4896"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 копия или электронный документ, подписанный в соответствии с требованиями Федерального закона от 06.04.2011 №63 - ФЗ;</w:t>
            </w:r>
          </w:p>
          <w:p>
            <w:pPr>
              <w:pStyle w:val="Normal"/>
              <w:widowControl w:val="false"/>
              <w:spacing w:lineRule="auto" w:line="240" w:before="0" w:after="0"/>
              <w:contextualSpacing/>
              <w:mirrorIndents/>
              <w:rPr>
                <w:sz w:val="24"/>
                <w:szCs w:val="24"/>
              </w:rPr>
            </w:pPr>
            <w:r>
              <w:rPr>
                <w:rFonts w:ascii="Times New Roman" w:hAnsi="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val="290" w:hRule="atLeast"/>
        </w:trPr>
        <w:tc>
          <w:tcPr>
            <w:tcW w:w="251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mes New Roman" w:hAnsi="Times New Roman"/>
                <w:sz w:val="24"/>
                <w:szCs w:val="24"/>
              </w:rPr>
            </w:pPr>
            <w:r>
              <w:rPr>
                <w:rFonts w:ascii="Times New Roman" w:hAnsi="Times New Roman"/>
                <w:sz w:val="24"/>
                <w:szCs w:val="24"/>
              </w:rPr>
            </w:r>
          </w:p>
        </w:tc>
        <w:tc>
          <w:tcPr>
            <w:tcW w:w="22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nos" w:hAnsi="Tinos"/>
                <w:sz w:val="24"/>
                <w:szCs w:val="24"/>
              </w:rPr>
            </w:pPr>
            <w:r>
              <w:rPr>
                <w:rFonts w:ascii="Tinos" w:hAnsi="Tinos"/>
                <w:sz w:val="24"/>
                <w:szCs w:val="24"/>
              </w:rPr>
              <w:t>согласие землепользователей, землевладельцев, арендаторов на образование земельных участков в случае, если исходный земельный участок предоставлен указанным лицам;</w:t>
            </w:r>
          </w:p>
        </w:tc>
        <w:tc>
          <w:tcPr>
            <w:tcW w:w="4896"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 копия или электронный документ, подписанный в соответствии с требованиями Федерального закона от 06.04.2011 №63 - ФЗ;</w:t>
            </w:r>
          </w:p>
          <w:p>
            <w:pPr>
              <w:pStyle w:val="Normal"/>
              <w:widowControl w:val="false"/>
              <w:spacing w:lineRule="auto" w:line="240" w:before="0" w:after="0"/>
              <w:contextualSpacing/>
              <w:mirrorIndents/>
              <w:rPr>
                <w:sz w:val="24"/>
                <w:szCs w:val="24"/>
              </w:rPr>
            </w:pPr>
            <w:r>
              <w:rPr>
                <w:rFonts w:ascii="Times New Roman" w:hAnsi="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val="290" w:hRule="atLeast"/>
        </w:trPr>
        <w:tc>
          <w:tcPr>
            <w:tcW w:w="251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mes New Roman" w:hAnsi="Times New Roman"/>
                <w:sz w:val="24"/>
                <w:szCs w:val="24"/>
              </w:rPr>
            </w:pPr>
            <w:r>
              <w:rPr>
                <w:rFonts w:ascii="Times New Roman" w:hAnsi="Times New Roman"/>
                <w:sz w:val="24"/>
                <w:szCs w:val="24"/>
              </w:rPr>
            </w:r>
          </w:p>
        </w:tc>
        <w:tc>
          <w:tcPr>
            <w:tcW w:w="22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nos" w:hAnsi="Tinos"/>
                <w:sz w:val="24"/>
                <w:szCs w:val="24"/>
              </w:rPr>
            </w:pPr>
            <w:r>
              <w:rPr>
                <w:rFonts w:ascii="Tinos" w:hAnsi="Tinos"/>
                <w:sz w:val="24"/>
                <w:szCs w:val="24"/>
              </w:rPr>
              <w:t>Согласие в письменной форме на перераспределение земельных участков землепользователей, землевладельцев, арендаторов, залогодержателей исходных земельных участков (за исключением случаев, предусмотренных частью 4 статьи 11.2 Земельного кодекса Российской Федерации)</w:t>
            </w:r>
          </w:p>
        </w:tc>
        <w:tc>
          <w:tcPr>
            <w:tcW w:w="4896"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 копия или электронный документ, подписанный в соответствии с требованиями Федерального закона от 06.04.2011 №63 - ФЗ;</w:t>
            </w:r>
          </w:p>
          <w:p>
            <w:pPr>
              <w:pStyle w:val="Normal"/>
              <w:widowControl w:val="false"/>
              <w:spacing w:lineRule="auto" w:line="240" w:before="0" w:after="0"/>
              <w:contextualSpacing/>
              <w:mirrorIndents/>
              <w:rPr>
                <w:sz w:val="24"/>
                <w:szCs w:val="24"/>
              </w:rPr>
            </w:pPr>
            <w:r>
              <w:rPr>
                <w:rFonts w:ascii="Times New Roman" w:hAnsi="Times New Roman"/>
                <w:sz w:val="24"/>
                <w:szCs w:val="24"/>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val="360" w:hRule="atLeast"/>
        </w:trPr>
        <w:tc>
          <w:tcPr>
            <w:tcW w:w="25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Представитель заявителя</w:t>
            </w:r>
          </w:p>
        </w:tc>
        <w:tc>
          <w:tcPr>
            <w:tcW w:w="22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sz w:val="24"/>
                <w:szCs w:val="24"/>
              </w:rPr>
            </w:pPr>
            <w:r>
              <w:rPr>
                <w:rFonts w:ascii="Times New Roman" w:hAnsi="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48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Единый портал, РПГУ (при наличии технической возможности) - скан -копия или электронный документ;</w:t>
            </w:r>
          </w:p>
          <w:p>
            <w:pPr>
              <w:pStyle w:val="Normal"/>
              <w:widowControl w:val="false"/>
              <w:spacing w:lineRule="auto" w:line="240" w:before="0" w:after="0"/>
              <w:contextualSpacing/>
              <w:mirrorIndents/>
              <w:rPr>
                <w:sz w:val="24"/>
                <w:szCs w:val="24"/>
              </w:rPr>
            </w:pPr>
            <w:r>
              <w:rPr>
                <w:rFonts w:ascii="Times New Roman" w:hAnsi="Times New Roman"/>
                <w:sz w:val="24"/>
                <w:szCs w:val="24"/>
              </w:rPr>
              <w:t>в Орган местного самоуправления,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pPr>
              <w:pStyle w:val="Normal"/>
              <w:widowControl w:val="false"/>
              <w:spacing w:lineRule="auto" w:line="240" w:before="0" w:after="0"/>
              <w:contextualSpacing/>
              <w:mirrorIndents/>
              <w:rPr>
                <w:sz w:val="24"/>
                <w:szCs w:val="24"/>
              </w:rPr>
            </w:pPr>
            <w:r>
              <w:rPr>
                <w:rFonts w:ascii="Times New Roman" w:hAnsi="Times New Roman"/>
                <w:sz w:val="24"/>
                <w:szCs w:val="24"/>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w:t>
            </w:r>
            <w:r>
              <w:rPr>
                <w:rFonts w:ascii="Times New Roman" w:hAnsi="Times New Roman"/>
                <w:i/>
                <w:sz w:val="24"/>
                <w:szCs w:val="24"/>
              </w:rPr>
              <w:t xml:space="preserve"> </w:t>
            </w:r>
            <w:r>
              <w:rPr>
                <w:rFonts w:ascii="Times New Roman" w:hAnsi="Times New Roman"/>
                <w:sz w:val="24"/>
                <w:szCs w:val="24"/>
              </w:rPr>
              <w:t>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trPr>
          <w:trHeight w:val="360" w:hRule="atLeast"/>
        </w:trPr>
        <w:tc>
          <w:tcPr>
            <w:tcW w:w="9637" w:type="dxa"/>
            <w:gridSpan w:val="3"/>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Cs w:val="22"/>
              </w:rPr>
            </w:pPr>
            <w:r>
              <w:rPr>
                <w:rFonts w:ascii="Times New Roman" w:hAnsi="Times New Roman"/>
                <w:szCs w:val="22"/>
              </w:rPr>
              <w:t>1.2. Документы, необходимые в соответствии с законодательством и иными нормативными правовыми актами для предоставления муниципальной услуги, которые заявитель вправе предоставить по собственной инициативе, не предусмотрены законодательством Российской Федерации</w:t>
            </w:r>
          </w:p>
        </w:tc>
      </w:tr>
      <w:tr>
        <w:trPr>
          <w:trHeight w:val="3273" w:hRule="atLeast"/>
        </w:trPr>
        <w:tc>
          <w:tcPr>
            <w:tcW w:w="251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Юридические лица Индивидуальные предприниматели</w:t>
            </w:r>
          </w:p>
        </w:tc>
        <w:tc>
          <w:tcPr>
            <w:tcW w:w="22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sz w:val="24"/>
                <w:szCs w:val="24"/>
              </w:rPr>
            </w:pPr>
            <w:r>
              <w:rPr>
                <w:rFonts w:ascii="Times New Roman" w:hAnsi="Times New Roman"/>
                <w:sz w:val="24"/>
                <w:szCs w:val="24"/>
              </w:rPr>
              <w:t>Выписка из ЕГРЮЛ; Выписка из ЕГРИП;</w:t>
            </w:r>
          </w:p>
        </w:tc>
        <w:tc>
          <w:tcPr>
            <w:tcW w:w="4896"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№63-ФЗ;</w:t>
            </w:r>
          </w:p>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pPr>
              <w:pStyle w:val="Normal"/>
              <w:widowControl w:val="false"/>
              <w:spacing w:lineRule="auto" w:line="240" w:before="0" w:after="0"/>
              <w:contextualSpacing/>
              <w:mirrorIndents/>
              <w:rPr>
                <w:rFonts w:ascii="Times New Roman" w:hAnsi="Times New Roman"/>
                <w:sz w:val="24"/>
                <w:szCs w:val="24"/>
                <w:shd w:fill="FFFFFF" w:val="clear"/>
              </w:rPr>
            </w:pPr>
            <w:r>
              <w:rPr>
                <w:rFonts w:ascii="Times New Roman" w:hAnsi="Times New Roman"/>
                <w:sz w:val="24"/>
                <w:szCs w:val="24"/>
                <w:shd w:fill="FFFFFF" w:val="clear"/>
              </w:rPr>
            </w:r>
          </w:p>
        </w:tc>
      </w:tr>
      <w:tr>
        <w:trPr>
          <w:trHeight w:val="360" w:hRule="atLeast"/>
        </w:trPr>
        <w:tc>
          <w:tcPr>
            <w:tcW w:w="251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Все категории заявителей</w:t>
            </w:r>
          </w:p>
        </w:tc>
        <w:tc>
          <w:tcPr>
            <w:tcW w:w="22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mes New Roman" w:hAnsi="Times New Roman"/>
                <w:sz w:val="24"/>
                <w:szCs w:val="24"/>
              </w:rPr>
            </w:pPr>
            <w:r>
              <w:rPr>
                <w:rFonts w:cs="Times New Roman" w:ascii="Times New Roman" w:hAnsi="Times New Roman"/>
                <w:sz w:val="24"/>
                <w:szCs w:val="24"/>
              </w:rPr>
              <w:t>-сведения из Единого государственного реестра недвижимости в отношении земельного участка;</w:t>
            </w:r>
          </w:p>
        </w:tc>
        <w:tc>
          <w:tcPr>
            <w:tcW w:w="4896"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№63-ФЗ;</w:t>
            </w:r>
          </w:p>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trPr>
          <w:trHeight w:val="360" w:hRule="atLeast"/>
        </w:trPr>
        <w:tc>
          <w:tcPr>
            <w:tcW w:w="251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sz w:val="24"/>
                <w:szCs w:val="24"/>
              </w:rPr>
            </w:r>
          </w:p>
        </w:tc>
        <w:tc>
          <w:tcPr>
            <w:tcW w:w="2224"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nos" w:hAnsi="Tinos"/>
              </w:rPr>
            </w:pPr>
            <w:r>
              <w:rPr>
                <w:rFonts w:ascii="Tinos" w:hAnsi="Tinos"/>
                <w:sz w:val="24"/>
              </w:rPr>
              <w:t>правоустанавливающие документы на земельный участок (в случае отсутствия сведений о них в ЕГРН)</w:t>
            </w:r>
          </w:p>
        </w:tc>
        <w:tc>
          <w:tcPr>
            <w:tcW w:w="4896"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nos" w:hAnsi="Tinos"/>
              </w:rPr>
            </w:pPr>
            <w:r>
              <w:rPr>
                <w:rFonts w:ascii="Tinos" w:hAnsi="Tinos"/>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№63-ФЗ;</w:t>
            </w:r>
          </w:p>
          <w:p>
            <w:pPr>
              <w:pStyle w:val="Normal"/>
              <w:widowControl w:val="false"/>
              <w:spacing w:lineRule="auto" w:line="240" w:before="0" w:after="0"/>
              <w:contextualSpacing/>
              <w:mirrorIndents/>
              <w:rPr>
                <w:rFonts w:ascii="Tinos" w:hAnsi="Tinos"/>
              </w:rPr>
            </w:pPr>
            <w:r>
              <w:rPr>
                <w:rFonts w:ascii="Tinos" w:hAnsi="Tinos"/>
                <w:sz w:val="24"/>
                <w:szCs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trPr>
          <w:trHeight w:val="360" w:hRule="atLeast"/>
        </w:trPr>
        <w:tc>
          <w:tcPr>
            <w:tcW w:w="963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в случае обращения заявителя за исправлением допущенных опечаток и (или) ошибок в выданном в результате предоставления муниципальной услуги</w:t>
            </w:r>
          </w:p>
        </w:tc>
      </w:tr>
      <w:tr>
        <w:trPr>
          <w:trHeight w:val="360" w:hRule="atLeast"/>
        </w:trPr>
        <w:tc>
          <w:tcPr>
            <w:tcW w:w="251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Все категории заявителей</w:t>
            </w:r>
          </w:p>
        </w:tc>
        <w:tc>
          <w:tcPr>
            <w:tcW w:w="22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rFonts w:ascii="Times New Roman" w:hAnsi="Times New Roman"/>
                <w:sz w:val="24"/>
                <w:szCs w:val="24"/>
              </w:rPr>
            </w:pPr>
            <w:r>
              <w:rPr>
                <w:rFonts w:ascii="Times New Roman" w:hAnsi="Times New Roman"/>
                <w:sz w:val="24"/>
                <w:szCs w:val="24"/>
              </w:rPr>
              <w:t>заявление об исправлении опечаток и (или) ошибок, допущенных в результате предоставления муниципальной услуги</w:t>
            </w:r>
          </w:p>
        </w:tc>
        <w:tc>
          <w:tcPr>
            <w:tcW w:w="48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В орган местного самоуправления, МФЦ(при наличии соглашения о взаимодействии) - оригинал в форме документа на бумажном носителе в 1 экземпляре по форме согласно приложению №6 к административному регламенту, подписанное заявителем ;</w:t>
            </w:r>
          </w:p>
        </w:tc>
      </w:tr>
      <w:tr>
        <w:trPr>
          <w:trHeight w:val="360" w:hRule="atLeast"/>
        </w:trPr>
        <w:tc>
          <w:tcPr>
            <w:tcW w:w="2517" w:type="dxa"/>
            <w:vMerge w:val="continue"/>
            <w:tcBorders>
              <w:top w:val="single" w:sz="4" w:space="0" w:color="000000"/>
              <w:left w:val="single" w:sz="4" w:space="0" w:color="000000"/>
              <w:bottom w:val="single" w:sz="4" w:space="0" w:color="000000"/>
            </w:tcBorders>
            <w:shd w:color="auto" w:fill="FFFFFF" w:val="clear"/>
          </w:tcPr>
          <w:p>
            <w:pPr>
              <w:pStyle w:val="Normal"/>
              <w:widowControl w:val="false"/>
              <w:spacing w:lineRule="auto" w:line="240" w:before="0" w:after="0"/>
              <w:contextualSpacing/>
              <w:mirrorIndents/>
              <w:rPr>
                <w:rFonts w:ascii="Times New Roman" w:hAnsi="Times New Roman"/>
                <w:sz w:val="24"/>
                <w:szCs w:val="24"/>
              </w:rPr>
            </w:pPr>
            <w:r>
              <w:rPr>
                <w:rFonts w:ascii="Times New Roman" w:hAnsi="Times New Roman"/>
                <w:sz w:val="24"/>
                <w:szCs w:val="24"/>
              </w:rPr>
            </w:r>
          </w:p>
        </w:tc>
        <w:tc>
          <w:tcPr>
            <w:tcW w:w="22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contextualSpacing/>
              <w:mirrorIndents/>
              <w:jc w:val="both"/>
              <w:rPr>
                <w:sz w:val="24"/>
                <w:szCs w:val="24"/>
              </w:rPr>
            </w:pPr>
            <w:r>
              <w:rPr>
                <w:rFonts w:ascii="Times New Roman" w:hAnsi="Times New Roman"/>
                <w:sz w:val="24"/>
                <w:szCs w:val="24"/>
              </w:rPr>
              <w:t>документ, удостоверяющий личность заявителя (представителя заявителя)</w:t>
            </w:r>
          </w:p>
        </w:tc>
        <w:tc>
          <w:tcPr>
            <w:tcW w:w="4896"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почтовым отправлением – копия заверенная, в порядке, установленном законодательством РФ;</w:t>
            </w:r>
          </w:p>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Орган местного самоуправления, МФЦ- оригинал</w:t>
            </w:r>
          </w:p>
        </w:tc>
      </w:tr>
      <w:tr>
        <w:trPr>
          <w:trHeight w:val="360" w:hRule="atLeast"/>
        </w:trPr>
        <w:tc>
          <w:tcPr>
            <w:tcW w:w="25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Представитель заявителя</w:t>
            </w:r>
          </w:p>
        </w:tc>
        <w:tc>
          <w:tcPr>
            <w:tcW w:w="22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sz w:val="24"/>
                <w:szCs w:val="24"/>
              </w:rPr>
            </w:pPr>
            <w:r>
              <w:rPr>
                <w:rFonts w:ascii="Times New Roman" w:hAnsi="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48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Единый портал, РПГУ (при наличии технической возможности) - скан -копия или электронный документ;</w:t>
            </w:r>
          </w:p>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в Орган местного самоуправления,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pPr>
              <w:pStyle w:val="Normal"/>
              <w:widowControl w:val="false"/>
              <w:spacing w:lineRule="auto" w:line="240" w:before="0" w:after="0"/>
              <w:contextualSpacing/>
              <w:mirrorIndents/>
              <w:rPr>
                <w:sz w:val="24"/>
                <w:szCs w:val="24"/>
              </w:rPr>
            </w:pPr>
            <w:r>
              <w:rPr>
                <w:rFonts w:ascii="Times New Roman" w:hAnsi="Times New Roman"/>
                <w:sz w:val="24"/>
                <w:szCs w:val="24"/>
                <w:shd w:fill="FFFFFF" w:val="clear"/>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trPr>
          <w:trHeight w:val="360" w:hRule="atLeast"/>
        </w:trPr>
        <w:tc>
          <w:tcPr>
            <w:tcW w:w="9637" w:type="dxa"/>
            <w:gridSpan w:val="3"/>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Документы, прилагаемые заявителем к заявлению, представляемые в электронной форме, направляются в следующих форматах:</w:t>
            </w:r>
          </w:p>
          <w:p>
            <w:pPr>
              <w:pStyle w:val="Normal"/>
              <w:widowControl w:val="false"/>
              <w:spacing w:lineRule="auto" w:line="240" w:before="0" w:after="0"/>
              <w:contextualSpacing/>
              <w:mirrorIndents/>
              <w:rPr>
                <w:sz w:val="24"/>
                <w:szCs w:val="24"/>
              </w:rPr>
            </w:pPr>
            <w:r>
              <w:rPr>
                <w:rFonts w:ascii="Times New Roman" w:hAnsi="Times New Roman"/>
                <w:sz w:val="24"/>
                <w:szCs w:val="24"/>
              </w:rPr>
              <w:t>1) xml - для документов, в отношении которых утверждены формы и требования по формированию электронных документов в виде файлов в формате xml;</w:t>
            </w:r>
          </w:p>
          <w:p>
            <w:pPr>
              <w:pStyle w:val="Normal"/>
              <w:widowControl w:val="false"/>
              <w:spacing w:lineRule="auto" w:line="240" w:before="0" w:after="0"/>
              <w:contextualSpacing/>
              <w:mirrorIndents/>
              <w:rPr>
                <w:sz w:val="24"/>
                <w:szCs w:val="24"/>
              </w:rPr>
            </w:pPr>
            <w:r>
              <w:rPr>
                <w:rFonts w:ascii="Times New Roman" w:hAnsi="Times New Roman"/>
                <w:sz w:val="24"/>
                <w:szCs w:val="24"/>
              </w:rPr>
              <w:t>2) doc, docx, odt - для документов с текстовым содержанием, не включающим формулы;</w:t>
            </w:r>
          </w:p>
          <w:p>
            <w:pPr>
              <w:pStyle w:val="Normal"/>
              <w:widowControl w:val="false"/>
              <w:spacing w:lineRule="auto" w:line="240" w:before="0" w:after="0"/>
              <w:contextualSpacing/>
              <w:mirrorIndents/>
              <w:rPr>
                <w:sz w:val="24"/>
                <w:szCs w:val="24"/>
              </w:rPr>
            </w:pPr>
            <w:r>
              <w:rPr>
                <w:rFonts w:ascii="Times New Roman" w:hAnsi="Times New Roman"/>
                <w:sz w:val="24"/>
                <w:szCs w:val="24"/>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pPr>
              <w:pStyle w:val="Normal"/>
              <w:widowControl w:val="false"/>
              <w:spacing w:lineRule="auto" w:line="240" w:before="0" w:after="0"/>
              <w:contextualSpacing/>
              <w:mirrorIndents/>
              <w:rPr>
                <w:sz w:val="24"/>
                <w:szCs w:val="24"/>
              </w:rPr>
            </w:pPr>
            <w:r>
              <w:rPr>
                <w:rFonts w:ascii="Times New Roman" w:hAnsi="Times New Roman"/>
                <w:sz w:val="24"/>
                <w:szCs w:val="24"/>
              </w:rPr>
              <w:t>4) zip, rar - для сжатых документов в один файл;</w:t>
            </w:r>
          </w:p>
          <w:p>
            <w:pPr>
              <w:pStyle w:val="Normal"/>
              <w:widowControl w:val="false"/>
              <w:spacing w:lineRule="auto" w:line="240" w:before="0" w:after="0"/>
              <w:contextualSpacing/>
              <w:mirrorIndents/>
              <w:rPr>
                <w:sz w:val="24"/>
                <w:szCs w:val="24"/>
              </w:rPr>
            </w:pPr>
            <w:r>
              <w:rPr>
                <w:rFonts w:ascii="Times New Roman" w:hAnsi="Times New Roman"/>
                <w:sz w:val="24"/>
                <w:szCs w:val="24"/>
              </w:rPr>
              <w:t>5) sig - для открепленной усиленной квалифицированной электронной подписи.</w:t>
            </w:r>
          </w:p>
          <w:p>
            <w:pPr>
              <w:pStyle w:val="Normal"/>
              <w:widowControl w:val="false"/>
              <w:spacing w:lineRule="auto" w:line="240" w:before="0" w:after="0"/>
              <w:contextualSpacing/>
              <w:mirrorIndents/>
              <w:rPr>
                <w:sz w:val="24"/>
                <w:szCs w:val="24"/>
              </w:rPr>
            </w:pPr>
            <w:r>
              <w:rPr>
                <w:rFonts w:ascii="Times New Roman" w:hAnsi="Times New Roman"/>
                <w:sz w:val="24"/>
                <w:szCs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pPr>
              <w:pStyle w:val="Normal"/>
              <w:widowControl w:val="false"/>
              <w:spacing w:lineRule="auto" w:line="240" w:before="0" w:after="0"/>
              <w:contextualSpacing/>
              <w:mirrorIndents/>
              <w:rPr>
                <w:sz w:val="24"/>
                <w:szCs w:val="24"/>
              </w:rPr>
            </w:pPr>
            <w:r>
              <w:rPr>
                <w:rFonts w:ascii="Times New Roman" w:hAnsi="Times New Roman"/>
                <w:sz w:val="24"/>
                <w:szCs w:val="24"/>
              </w:rPr>
              <w:t>1) «черно-белый» (при отсутствии в документе графических изображений и (или) цветного текста);</w:t>
            </w:r>
          </w:p>
          <w:p>
            <w:pPr>
              <w:pStyle w:val="Normal"/>
              <w:widowControl w:val="false"/>
              <w:spacing w:lineRule="auto" w:line="240" w:before="0" w:after="0"/>
              <w:contextualSpacing/>
              <w:mirrorIndents/>
              <w:rPr>
                <w:sz w:val="24"/>
                <w:szCs w:val="24"/>
              </w:rPr>
            </w:pPr>
            <w:r>
              <w:rPr>
                <w:rFonts w:ascii="Times New Roman" w:hAnsi="Times New Roman"/>
                <w:sz w:val="24"/>
                <w:szCs w:val="24"/>
              </w:rPr>
              <w:t>2) «оттенки серого» (при наличии в документе графических изображений, отличных от цветного графического изображения);</w:t>
            </w:r>
          </w:p>
          <w:p>
            <w:pPr>
              <w:pStyle w:val="Normal"/>
              <w:widowControl w:val="false"/>
              <w:spacing w:lineRule="auto" w:line="240" w:before="0" w:after="0"/>
              <w:contextualSpacing/>
              <w:mirrorIndents/>
              <w:rPr>
                <w:sz w:val="24"/>
                <w:szCs w:val="24"/>
              </w:rPr>
            </w:pPr>
            <w:r>
              <w:rPr>
                <w:rFonts w:ascii="Times New Roman" w:hAnsi="Times New Roman"/>
                <w:sz w:val="24"/>
                <w:szCs w:val="24"/>
              </w:rPr>
              <w:t>3) «цветной» или «режим полной цветопередачи» (при наличии в документе цветных графических изображений либо цветного текста).</w:t>
            </w:r>
          </w:p>
          <w:p>
            <w:pPr>
              <w:pStyle w:val="Normal"/>
              <w:widowControl w:val="false"/>
              <w:spacing w:lineRule="auto" w:line="240" w:before="0" w:after="0"/>
              <w:contextualSpacing/>
              <w:mirrorIndents/>
              <w:rPr>
                <w:sz w:val="24"/>
                <w:szCs w:val="24"/>
              </w:rPr>
            </w:pPr>
            <w:r>
              <w:rPr>
                <w:rFonts w:ascii="Times New Roman" w:hAnsi="Times New Roman"/>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pPr>
              <w:pStyle w:val="Normal"/>
              <w:widowControl w:val="false"/>
              <w:spacing w:lineRule="auto" w:line="240" w:before="0" w:after="0"/>
              <w:contextualSpacing/>
              <w:mirrorIndents/>
              <w:rPr>
                <w:sz w:val="24"/>
                <w:szCs w:val="24"/>
              </w:rPr>
            </w:pPr>
            <w:r>
              <w:rPr>
                <w:rFonts w:ascii="Times New Roman" w:hAnsi="Times New Roman"/>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pPr>
              <w:pStyle w:val="Normal"/>
              <w:widowControl w:val="false"/>
              <w:spacing w:lineRule="auto" w:line="240" w:before="0" w:after="0"/>
              <w:contextualSpacing/>
              <w:mirrorIndents/>
              <w:rPr>
                <w:sz w:val="24"/>
                <w:szCs w:val="24"/>
              </w:rPr>
            </w:pPr>
            <w:r>
              <w:rPr>
                <w:rFonts w:ascii="Times New Roman" w:hAnsi="Times New Roman"/>
                <w:sz w:val="24"/>
                <w:szCs w:val="24"/>
              </w:rPr>
              <w:t>Документы, подлежащие предоставлению в форматах xls,xlsx или ods, формируются в виде отдельного документа, предоставляемого в электронной форме.</w:t>
            </w:r>
          </w:p>
        </w:tc>
      </w:tr>
    </w:tbl>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Приложение №4</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к административному регламенту</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предоставления муниципальной услуги</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«Перераспределение земель и (или)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земельных участков, находящихся в муниципальной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собственности, государственная собственность</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 </w:t>
      </w:r>
      <w:r>
        <w:rPr>
          <w:rFonts w:ascii="Times New Roman" w:hAnsi="Times New Roman"/>
          <w:sz w:val="18"/>
          <w:szCs w:val="18"/>
        </w:rPr>
        <w:t xml:space="preserve">на которые не разграничена, и земельных участков,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20"/>
        </w:rPr>
        <w:t>находящихся в частной собственности»</w:t>
      </w:r>
    </w:p>
    <w:p>
      <w:pPr>
        <w:pStyle w:val="Normal"/>
        <w:tabs>
          <w:tab w:val="clear" w:pos="708"/>
          <w:tab w:val="left" w:pos="5812" w:leader="none"/>
        </w:tabs>
        <w:spacing w:lineRule="auto" w:line="240" w:before="0" w:after="0"/>
        <w:contextualSpacing/>
        <w:mirrorIndents/>
        <w:jc w:val="center"/>
        <w:rPr>
          <w:rFonts w:ascii="Times New Roman" w:hAnsi="Times New Roman"/>
          <w:sz w:val="24"/>
          <w:szCs w:val="24"/>
        </w:rPr>
      </w:pPr>
      <w:r>
        <w:rPr>
          <w:rFonts w:ascii="Times New Roman" w:hAnsi="Times New Roman"/>
          <w:sz w:val="24"/>
          <w:szCs w:val="24"/>
        </w:rPr>
      </w:r>
    </w:p>
    <w:p>
      <w:pPr>
        <w:pStyle w:val="Normal"/>
        <w:tabs>
          <w:tab w:val="clear" w:pos="708"/>
          <w:tab w:val="left" w:pos="5812" w:leader="none"/>
        </w:tabs>
        <w:spacing w:lineRule="auto" w:line="240" w:before="0" w:after="0"/>
        <w:contextualSpacing/>
        <w:mirrorIndents/>
        <w:jc w:val="center"/>
        <w:rPr/>
      </w:pPr>
      <w:r>
        <w:rPr>
          <w:rFonts w:ascii="Times New Roman" w:hAnsi="Times New Roman"/>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pPr>
        <w:pStyle w:val="Normal"/>
        <w:tabs>
          <w:tab w:val="clear" w:pos="708"/>
          <w:tab w:val="left" w:pos="5812" w:leader="none"/>
        </w:tabs>
        <w:spacing w:lineRule="auto" w:line="240" w:before="0" w:after="0"/>
        <w:contextualSpacing/>
        <w:mirrorIndents/>
        <w:jc w:val="center"/>
        <w:rPr>
          <w:rFonts w:ascii="Times New Roman" w:hAnsi="Times New Roman"/>
          <w:sz w:val="24"/>
          <w:szCs w:val="24"/>
        </w:rPr>
      </w:pPr>
      <w:r>
        <w:rPr>
          <w:rFonts w:ascii="Times New Roman" w:hAnsi="Times New Roman"/>
          <w:sz w:val="24"/>
          <w:szCs w:val="24"/>
        </w:rPr>
      </w:r>
    </w:p>
    <w:tbl>
      <w:tblPr>
        <w:tblW w:w="9956" w:type="dxa"/>
        <w:jc w:val="left"/>
        <w:tblInd w:w="226" w:type="dxa"/>
        <w:tblLayout w:type="fixed"/>
        <w:tblCellMar>
          <w:top w:w="0" w:type="dxa"/>
          <w:left w:w="108" w:type="dxa"/>
          <w:bottom w:w="0" w:type="dxa"/>
          <w:right w:w="108" w:type="dxa"/>
        </w:tblCellMar>
        <w:tblLook w:noVBand="1" w:val="04a0" w:noHBand="0" w:lastColumn="0" w:firstColumn="1" w:lastRow="0" w:firstRow="1"/>
      </w:tblPr>
      <w:tblGrid>
        <w:gridCol w:w="683"/>
        <w:gridCol w:w="2213"/>
        <w:gridCol w:w="6"/>
        <w:gridCol w:w="7054"/>
      </w:tblGrid>
      <w:tr>
        <w:trPr>
          <w:trHeight w:val="360" w:hRule="atLeast"/>
        </w:trPr>
        <w:tc>
          <w:tcPr>
            <w:tcW w:w="6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rFonts w:ascii="Times New Roman" w:hAnsi="Times New Roman"/>
              </w:rPr>
            </w:pPr>
            <w:r>
              <w:rPr>
                <w:rFonts w:ascii="Times New Roman" w:hAnsi="Times New Roman"/>
                <w:b/>
                <w:sz w:val="24"/>
                <w:szCs w:val="24"/>
              </w:rPr>
              <w:t xml:space="preserve">№ </w:t>
            </w:r>
            <w:r>
              <w:rPr>
                <w:rFonts w:ascii="Times New Roman" w:hAnsi="Times New Roman"/>
                <w:b/>
                <w:sz w:val="24"/>
                <w:szCs w:val="24"/>
              </w:rPr>
              <w:t>п/п</w:t>
            </w:r>
          </w:p>
        </w:tc>
        <w:tc>
          <w:tcPr>
            <w:tcW w:w="221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rFonts w:ascii="Times New Roman" w:hAnsi="Times New Roman"/>
              </w:rPr>
            </w:pPr>
            <w:r>
              <w:rPr>
                <w:rFonts w:ascii="Times New Roman" w:hAnsi="Times New Roman"/>
                <w:sz w:val="24"/>
                <w:szCs w:val="24"/>
              </w:rPr>
              <w:t>Категория (признак) заявителя</w:t>
            </w:r>
          </w:p>
        </w:tc>
        <w:tc>
          <w:tcPr>
            <w:tcW w:w="705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rFonts w:ascii="Times New Roman" w:hAnsi="Times New Roman"/>
              </w:rPr>
            </w:pPr>
            <w:r>
              <w:rPr>
                <w:rFonts w:ascii="Times New Roman" w:hAnsi="Times New Roman"/>
                <w:sz w:val="24"/>
                <w:szCs w:val="24"/>
              </w:rPr>
              <w:t>Основания</w:t>
            </w:r>
          </w:p>
        </w:tc>
      </w:tr>
      <w:tr>
        <w:trPr>
          <w:trHeight w:val="512" w:hRule="atLeast"/>
        </w:trPr>
        <w:tc>
          <w:tcPr>
            <w:tcW w:w="9956"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Основания для отказа в прием запроса о предоставлении муниципальной услуги и документов, необходимых для предоставления муниципальной услуги</w:t>
            </w:r>
          </w:p>
        </w:tc>
      </w:tr>
      <w:tr>
        <w:trPr>
          <w:trHeight w:val="512" w:hRule="atLeast"/>
        </w:trPr>
        <w:tc>
          <w:tcPr>
            <w:tcW w:w="6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1.</w:t>
            </w:r>
          </w:p>
        </w:tc>
        <w:tc>
          <w:tcPr>
            <w:tcW w:w="221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mes New Roman" w:hAnsi="Times New Roman"/>
                <w:sz w:val="24"/>
                <w:szCs w:val="24"/>
              </w:rPr>
              <w:t>все категории заявителей</w:t>
            </w:r>
          </w:p>
        </w:tc>
        <w:tc>
          <w:tcPr>
            <w:tcW w:w="705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both"/>
              <w:rPr>
                <w:sz w:val="24"/>
                <w:szCs w:val="24"/>
              </w:rPr>
            </w:pPr>
            <w:r>
              <w:rPr>
                <w:rFonts w:ascii="Tinos" w:hAnsi="Tinos"/>
                <w:sz w:val="24"/>
                <w:szCs w:val="24"/>
              </w:rPr>
              <w:t>а) Заявителем представлен неполный комплект документов, необходимых для предоставления муниципальной услуги;</w:t>
            </w:r>
          </w:p>
          <w:p>
            <w:pPr>
              <w:pStyle w:val="Normal"/>
              <w:widowControl w:val="false"/>
              <w:spacing w:lineRule="auto" w:line="240" w:before="0" w:after="0"/>
              <w:contextualSpacing/>
              <w:mirrorIndents/>
              <w:jc w:val="both"/>
              <w:rPr>
                <w:sz w:val="24"/>
                <w:szCs w:val="24"/>
              </w:rPr>
            </w:pPr>
            <w:r>
              <w:rPr>
                <w:rFonts w:ascii="Tinos" w:hAnsi="Tinos"/>
                <w:sz w:val="24"/>
                <w:szCs w:val="24"/>
              </w:rPr>
              <w:t>б) Некорректное заполнение обязательных полей в форме заявления о предоставлении Муниципальной услуги на ЕПГУ, РПГУ (недостоверное, неправильное либо неполное заполнение);</w:t>
            </w:r>
          </w:p>
          <w:p>
            <w:pPr>
              <w:pStyle w:val="Normal"/>
              <w:widowControl w:val="false"/>
              <w:spacing w:lineRule="auto" w:line="240" w:before="0" w:after="0"/>
              <w:contextualSpacing/>
              <w:mirrorIndents/>
              <w:jc w:val="both"/>
              <w:rPr>
                <w:sz w:val="24"/>
                <w:szCs w:val="24"/>
              </w:rPr>
            </w:pPr>
            <w:r>
              <w:rPr>
                <w:rFonts w:ascii="Tinos" w:hAnsi="Tinos"/>
                <w:sz w:val="24"/>
                <w:szCs w:val="24"/>
              </w:rPr>
              <w:t>в)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pPr>
              <w:pStyle w:val="Normal"/>
              <w:widowControl w:val="false"/>
              <w:spacing w:lineRule="auto" w:line="240" w:before="0" w:after="0"/>
              <w:contextualSpacing/>
              <w:mirrorIndents/>
              <w:jc w:val="both"/>
              <w:rPr>
                <w:sz w:val="24"/>
                <w:szCs w:val="24"/>
              </w:rPr>
            </w:pPr>
            <w:r>
              <w:rPr>
                <w:rFonts w:ascii="Tinos" w:hAnsi="Tinos"/>
                <w:sz w:val="24"/>
                <w:szCs w:val="24"/>
              </w:rPr>
              <w:t>г) Документы содержат подчистки и исправления текста, не заверенные в порядке, установленном законодательством Российской Федерации;</w:t>
            </w:r>
          </w:p>
          <w:p>
            <w:pPr>
              <w:pStyle w:val="Normal"/>
              <w:widowControl w:val="false"/>
              <w:spacing w:lineRule="auto" w:line="240" w:before="0" w:after="0"/>
              <w:contextualSpacing/>
              <w:mirrorIndents/>
              <w:jc w:val="both"/>
              <w:rPr>
                <w:sz w:val="24"/>
                <w:szCs w:val="24"/>
              </w:rPr>
            </w:pPr>
            <w:r>
              <w:rPr>
                <w:rFonts w:ascii="Tinos" w:hAnsi="Tinos"/>
                <w:sz w:val="24"/>
                <w:szCs w:val="24"/>
              </w:rPr>
              <w:t>д) Наличие противоречий между сведениями, указанными в заявлении, и сведениями, указанными в приложенных к нему документах;</w:t>
            </w:r>
          </w:p>
          <w:p>
            <w:pPr>
              <w:pStyle w:val="Normal"/>
              <w:widowControl w:val="false"/>
              <w:tabs>
                <w:tab w:val="clear" w:pos="708"/>
                <w:tab w:val="left" w:pos="0" w:leader="none"/>
              </w:tabs>
              <w:spacing w:lineRule="auto" w:line="240" w:before="0" w:after="0"/>
              <w:contextualSpacing/>
              <w:mirrorIndents/>
              <w:rPr>
                <w:sz w:val="24"/>
                <w:szCs w:val="24"/>
              </w:rPr>
            </w:pPr>
            <w:r>
              <w:rPr>
                <w:rFonts w:ascii="Times New Roman" w:hAnsi="Times New Roman"/>
                <w:sz w:val="24"/>
                <w:szCs w:val="24"/>
              </w:rPr>
              <w:t>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r>
      <w:tr>
        <w:trPr>
          <w:trHeight w:val="512" w:hRule="atLeast"/>
        </w:trPr>
        <w:tc>
          <w:tcPr>
            <w:tcW w:w="9956"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Оснований для приостановления предоставления муниципальной услуги законодательством Российской Федерации не предусмотрено.</w:t>
            </w:r>
          </w:p>
        </w:tc>
      </w:tr>
      <w:tr>
        <w:trPr>
          <w:trHeight w:val="512" w:hRule="atLeast"/>
        </w:trPr>
        <w:tc>
          <w:tcPr>
            <w:tcW w:w="9956" w:type="dxa"/>
            <w:gridSpan w:val="4"/>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Основания для отказа в предоставлении муниципальной услуги в случае обращения за перераспределением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tc>
      </w:tr>
      <w:tr>
        <w:trPr>
          <w:trHeight w:val="512" w:hRule="atLeast"/>
        </w:trPr>
        <w:tc>
          <w:tcPr>
            <w:tcW w:w="6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2.</w:t>
            </w:r>
          </w:p>
        </w:tc>
        <w:tc>
          <w:tcPr>
            <w:tcW w:w="221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sz w:val="24"/>
                <w:szCs w:val="24"/>
              </w:rPr>
            </w:pPr>
            <w:r>
              <w:rPr>
                <w:rFonts w:ascii="Times New Roman" w:hAnsi="Times New Roman"/>
                <w:sz w:val="24"/>
                <w:szCs w:val="24"/>
              </w:rPr>
              <w:t>все категории заявителей</w:t>
            </w:r>
          </w:p>
        </w:tc>
        <w:tc>
          <w:tcPr>
            <w:tcW w:w="706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 w:val="24"/>
                <w:szCs w:val="24"/>
              </w:rPr>
            </w:pPr>
            <w:r>
              <w:rPr>
                <w:rFonts w:ascii="Tinos" w:hAnsi="Tinos"/>
                <w:sz w:val="24"/>
                <w:szCs w:val="24"/>
              </w:rPr>
              <w:t>1. Заявление о перераспределении земельных участков подано в случаях, не предусмотренных пунктом 1 статьи 39.28 Земельного кодекса РФ;</w:t>
            </w:r>
          </w:p>
          <w:p>
            <w:pPr>
              <w:pStyle w:val="Normal"/>
              <w:widowControl w:val="false"/>
              <w:spacing w:lineRule="auto" w:line="240" w:before="0" w:after="0"/>
              <w:contextualSpacing/>
              <w:mirrorIndents/>
              <w:rPr>
                <w:sz w:val="24"/>
                <w:szCs w:val="24"/>
              </w:rPr>
            </w:pPr>
            <w:r>
              <w:rPr>
                <w:rFonts w:ascii="Tinos" w:hAnsi="Tinos"/>
                <w:sz w:val="24"/>
                <w:szCs w:val="24"/>
              </w:rPr>
              <w:t>2. Не представлено в письменной форме согласие лиц, указанных в пункте 4 статьи 11.2 Земельного кодекса РФ, если земельные участки, которые предлагается перераспределить, обременены правами указанных лиц;</w:t>
            </w:r>
          </w:p>
          <w:p>
            <w:pPr>
              <w:pStyle w:val="Normal"/>
              <w:widowControl w:val="false"/>
              <w:spacing w:lineRule="auto" w:line="240" w:before="0" w:after="0"/>
              <w:contextualSpacing/>
              <w:mirrorIndents/>
              <w:rPr>
                <w:sz w:val="24"/>
                <w:szCs w:val="24"/>
              </w:rPr>
            </w:pPr>
            <w:r>
              <w:rPr>
                <w:rFonts w:ascii="Tinos" w:hAnsi="Tinos"/>
                <w:sz w:val="24"/>
                <w:szCs w:val="24"/>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Земельного кодекса РФ;</w:t>
            </w:r>
          </w:p>
          <w:p>
            <w:pPr>
              <w:pStyle w:val="Normal"/>
              <w:widowControl w:val="false"/>
              <w:spacing w:lineRule="auto" w:line="240" w:before="0" w:after="0"/>
              <w:contextualSpacing/>
              <w:mirrorIndents/>
              <w:rPr>
                <w:sz w:val="24"/>
                <w:szCs w:val="24"/>
              </w:rPr>
            </w:pPr>
            <w:r>
              <w:rPr>
                <w:rFonts w:ascii="Tinos" w:hAnsi="Tinos"/>
                <w:sz w:val="24"/>
                <w:szCs w:val="24"/>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настоящего Кодекса;</w:t>
            </w:r>
          </w:p>
          <w:p>
            <w:pPr>
              <w:pStyle w:val="Normal"/>
              <w:widowControl w:val="false"/>
              <w:spacing w:lineRule="auto" w:line="240" w:before="0" w:after="0"/>
              <w:contextualSpacing/>
              <w:mirrorIndents/>
              <w:rPr>
                <w:sz w:val="24"/>
                <w:szCs w:val="24"/>
              </w:rPr>
            </w:pPr>
            <w:r>
              <w:rPr>
                <w:rFonts w:ascii="Tinos" w:hAnsi="Tinos"/>
                <w:sz w:val="24"/>
                <w:szCs w:val="24"/>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pPr>
              <w:pStyle w:val="Normal"/>
              <w:widowControl w:val="false"/>
              <w:spacing w:lineRule="auto" w:line="240" w:before="0" w:after="0"/>
              <w:contextualSpacing/>
              <w:mirrorIndents/>
              <w:rPr>
                <w:sz w:val="24"/>
                <w:szCs w:val="24"/>
              </w:rPr>
            </w:pPr>
            <w:r>
              <w:rPr>
                <w:rFonts w:ascii="Tinos" w:hAnsi="Tinos"/>
                <w:sz w:val="24"/>
                <w:szCs w:val="24"/>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pPr>
              <w:pStyle w:val="Normal"/>
              <w:widowControl w:val="false"/>
              <w:spacing w:lineRule="auto" w:line="240" w:before="0" w:after="0"/>
              <w:contextualSpacing/>
              <w:mirrorIndents/>
              <w:rPr>
                <w:sz w:val="24"/>
                <w:szCs w:val="24"/>
              </w:rPr>
            </w:pPr>
            <w:r>
              <w:rPr>
                <w:rFonts w:ascii="Tinos" w:hAnsi="Tinos"/>
                <w:sz w:val="24"/>
                <w:szCs w:val="24"/>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pPr>
              <w:pStyle w:val="Normal"/>
              <w:widowControl w:val="false"/>
              <w:spacing w:lineRule="auto" w:line="240" w:before="0" w:after="0"/>
              <w:contextualSpacing/>
              <w:mirrorIndents/>
              <w:rPr>
                <w:sz w:val="24"/>
                <w:szCs w:val="24"/>
              </w:rPr>
            </w:pPr>
            <w:r>
              <w:rPr>
                <w:rFonts w:ascii="Tinos" w:hAnsi="Tinos"/>
                <w:sz w:val="24"/>
                <w:szCs w:val="24"/>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pPr>
              <w:pStyle w:val="Normal"/>
              <w:widowControl w:val="false"/>
              <w:spacing w:lineRule="auto" w:line="240" w:before="0" w:after="0"/>
              <w:contextualSpacing/>
              <w:mirrorIndents/>
              <w:rPr>
                <w:sz w:val="24"/>
                <w:szCs w:val="24"/>
              </w:rPr>
            </w:pPr>
            <w:r>
              <w:rPr>
                <w:rFonts w:ascii="Tinos" w:hAnsi="Tinos"/>
                <w:sz w:val="24"/>
                <w:szCs w:val="24"/>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РФ, за исключением случаев перераспределения земельных участков в соответствии с подпунктами 1 и 4 пункта 1 статьи 39.28 Земельного Кодекса РФ;</w:t>
            </w:r>
          </w:p>
          <w:p>
            <w:pPr>
              <w:pStyle w:val="Normal"/>
              <w:widowControl w:val="false"/>
              <w:spacing w:lineRule="auto" w:line="240" w:before="0" w:after="0"/>
              <w:contextualSpacing/>
              <w:mirrorIndents/>
              <w:rPr>
                <w:sz w:val="24"/>
                <w:szCs w:val="24"/>
              </w:rPr>
            </w:pPr>
            <w:r>
              <w:rPr>
                <w:rFonts w:ascii="Tinos" w:hAnsi="Tinos"/>
                <w:sz w:val="24"/>
                <w:szCs w:val="24"/>
              </w:rPr>
              <w:t>10. Границы земельного участка, находящегося в частной собственности, подлежат уточнению в соответствии с ФЗ-218 от 13.07.2015 «О государственной регистрации недвижимости»;</w:t>
            </w:r>
          </w:p>
          <w:p>
            <w:pPr>
              <w:pStyle w:val="Normal"/>
              <w:widowControl w:val="false"/>
              <w:spacing w:lineRule="auto" w:line="240" w:before="0" w:after="0"/>
              <w:contextualSpacing/>
              <w:mirrorIndents/>
              <w:rPr>
                <w:sz w:val="24"/>
                <w:szCs w:val="24"/>
              </w:rPr>
            </w:pPr>
            <w:r>
              <w:rPr>
                <w:rFonts w:ascii="Tinos" w:hAnsi="Tinos"/>
                <w:sz w:val="24"/>
                <w:szCs w:val="24"/>
              </w:rPr>
              <w:t>11. Имеются основания для отказа в утверждении схемы расположения земельного участка, предусмотренные пунктом 16 статьи 11.10 Земельного Кодекса РФ;</w:t>
            </w:r>
          </w:p>
          <w:p>
            <w:pPr>
              <w:pStyle w:val="Normal"/>
              <w:widowControl w:val="false"/>
              <w:spacing w:lineRule="auto" w:line="240" w:before="0" w:after="0"/>
              <w:contextualSpacing/>
              <w:mirrorIndents/>
              <w:rPr>
                <w:sz w:val="24"/>
                <w:szCs w:val="24"/>
              </w:rPr>
            </w:pPr>
            <w:r>
              <w:rPr>
                <w:rFonts w:ascii="Tinos" w:hAnsi="Tinos"/>
                <w:sz w:val="24"/>
                <w:szCs w:val="24"/>
              </w:rPr>
              <w:t>12. Приложенная к заявлению о перераспределении земельных участков схема расположения земельного участка разработана с нарушением требований (ст. 11.9 Земельного Кодекса РФ)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pPr>
              <w:pStyle w:val="Normal"/>
              <w:widowControl w:val="false"/>
              <w:spacing w:lineRule="auto" w:line="240" w:before="0" w:after="0"/>
              <w:contextualSpacing/>
              <w:mirrorIndents/>
              <w:rPr>
                <w:sz w:val="24"/>
                <w:szCs w:val="24"/>
              </w:rPr>
            </w:pPr>
            <w:r>
              <w:rPr>
                <w:rFonts w:ascii="Times New Roman" w:hAnsi="Times New Roman"/>
                <w:sz w:val="24"/>
                <w:szCs w:val="24"/>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tc>
      </w:tr>
      <w:tr>
        <w:trPr>
          <w:trHeight w:val="512" w:hRule="atLeast"/>
        </w:trPr>
        <w:tc>
          <w:tcPr>
            <w:tcW w:w="9956"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jc w:val="center"/>
              <w:rPr/>
            </w:pPr>
            <w:r>
              <w:rPr>
                <w:rFonts w:ascii="Times New Roman" w:hAnsi="Times New Roman"/>
                <w:sz w:val="24"/>
                <w:szCs w:val="24"/>
              </w:rPr>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trPr>
          <w:trHeight w:val="512" w:hRule="atLeast"/>
        </w:trPr>
        <w:tc>
          <w:tcPr>
            <w:tcW w:w="68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mes New Roman" w:hAnsi="Times New Roman"/>
              </w:rPr>
            </w:pPr>
            <w:r>
              <w:rPr>
                <w:rFonts w:ascii="Times New Roman" w:hAnsi="Times New Roman"/>
                <w:sz w:val="24"/>
                <w:szCs w:val="24"/>
              </w:rPr>
              <w:t>3.</w:t>
            </w:r>
          </w:p>
        </w:tc>
        <w:tc>
          <w:tcPr>
            <w:tcW w:w="221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rFonts w:ascii="Times New Roman" w:hAnsi="Times New Roman"/>
              </w:rPr>
            </w:pPr>
            <w:r>
              <w:rPr>
                <w:rFonts w:ascii="Times New Roman" w:hAnsi="Times New Roman"/>
                <w:sz w:val="24"/>
                <w:szCs w:val="24"/>
              </w:rPr>
              <w:t>все категории заявителей</w:t>
            </w:r>
          </w:p>
        </w:tc>
        <w:tc>
          <w:tcPr>
            <w:tcW w:w="706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pPr>
            <w:r>
              <w:rPr>
                <w:rFonts w:ascii="Times New Roman" w:hAnsi="Times New Roman"/>
                <w:sz w:val="24"/>
                <w:szCs w:val="24"/>
              </w:rPr>
              <w:t xml:space="preserve"> </w:t>
            </w:r>
            <w:r>
              <w:rPr>
                <w:rFonts w:ascii="Times New Roman" w:hAnsi="Times New Roman"/>
                <w:sz w:val="24"/>
                <w:szCs w:val="24"/>
              </w:rPr>
              <w:t>в документах, выданных в результате предоставления муниципальной услуги, отсутствуют ошибки</w:t>
            </w:r>
          </w:p>
        </w:tc>
      </w:tr>
    </w:tbl>
    <w:p>
      <w:pPr>
        <w:sectPr>
          <w:headerReference w:type="default" r:id="rId3"/>
          <w:type w:val="nextPage"/>
          <w:pgSz w:w="11906" w:h="16838"/>
          <w:pgMar w:left="1418" w:right="851" w:gutter="0" w:header="709" w:top="1418" w:footer="0" w:bottom="1134"/>
          <w:pgNumType w:fmt="decimal"/>
          <w:formProt w:val="false"/>
          <w:titlePg/>
          <w:textDirection w:val="lrTb"/>
          <w:docGrid w:type="default" w:linePitch="360" w:charSpace="4096"/>
        </w:sectPr>
      </w:pP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Приложение №5</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к административному регламенту</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предоставления муниципальной услуги</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«Перераспределение земель и (или)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земельных участков, находящихся в муниципальной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собственности, государственная собственность</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 </w:t>
      </w:r>
      <w:r>
        <w:rPr>
          <w:rFonts w:ascii="Times New Roman" w:hAnsi="Times New Roman"/>
          <w:sz w:val="18"/>
          <w:szCs w:val="18"/>
        </w:rPr>
        <w:t xml:space="preserve">на которые не разграничена, и земельных участков,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находящихся в частной собственности»</w:t>
      </w:r>
    </w:p>
    <w:p>
      <w:pPr>
        <w:pStyle w:val="Normal"/>
        <w:spacing w:lineRule="auto" w:line="240" w:before="0" w:after="0"/>
        <w:contextualSpacing/>
        <w:mirrorIndents/>
        <w:jc w:val="center"/>
        <w:rPr>
          <w:rFonts w:ascii="Times New Roman" w:hAnsi="Times New Roman"/>
          <w:b/>
          <w:bCs/>
        </w:rPr>
      </w:pPr>
      <w:r>
        <w:rPr>
          <w:rFonts w:ascii="Times New Roman" w:hAnsi="Times New Roman"/>
          <w:b/>
          <w:bCs/>
        </w:rPr>
      </w:r>
    </w:p>
    <w:p>
      <w:pPr>
        <w:pStyle w:val="Normal"/>
        <w:spacing w:lineRule="auto" w:line="240" w:before="0" w:after="0"/>
        <w:contextualSpacing/>
        <w:mirrorIndents/>
        <w:jc w:val="center"/>
        <w:rPr>
          <w:rFonts w:ascii="Times New Roman" w:hAnsi="Times New Roman"/>
          <w:b/>
          <w:bCs/>
        </w:rPr>
      </w:pPr>
      <w:r>
        <w:rPr>
          <w:rFonts w:ascii="Times New Roman" w:hAnsi="Times New Roman"/>
          <w:b/>
          <w:bCs/>
        </w:rPr>
        <w:t>Форма заявления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pPr>
        <w:pStyle w:val="Normal"/>
        <w:spacing w:lineRule="auto" w:line="240" w:before="0" w:after="0"/>
        <w:contextualSpacing/>
        <w:mirrorIndents/>
        <w:jc w:val="center"/>
        <w:rPr>
          <w:rFonts w:ascii="Times New Roman" w:hAnsi="Times New Roman"/>
        </w:rPr>
      </w:pPr>
      <w:r>
        <w:rPr>
          <w:rFonts w:ascii="Times New Roman" w:hAnsi="Times New Roman"/>
        </w:rPr>
      </w:r>
    </w:p>
    <w:p>
      <w:pPr>
        <w:pStyle w:val="Normal"/>
        <w:spacing w:lineRule="auto" w:line="240" w:before="0" w:after="0"/>
        <w:contextualSpacing/>
        <w:mirrorIndents/>
        <w:jc w:val="right"/>
        <w:rPr>
          <w:sz w:val="20"/>
        </w:rPr>
      </w:pPr>
      <w:r>
        <w:rPr>
          <w:rFonts w:ascii="Times New Roman" w:hAnsi="Times New Roman"/>
          <w:sz w:val="20"/>
        </w:rPr>
        <w:t xml:space="preserve">кому: </w:t>
      </w:r>
    </w:p>
    <w:p>
      <w:pPr>
        <w:pStyle w:val="Normal"/>
        <w:spacing w:lineRule="auto" w:line="240" w:before="0" w:after="0"/>
        <w:contextualSpacing/>
        <w:mirrorIndents/>
        <w:jc w:val="right"/>
        <w:rPr>
          <w:sz w:val="20"/>
        </w:rPr>
      </w:pPr>
      <w:r>
        <w:rPr>
          <w:rFonts w:ascii="Times New Roman" w:hAnsi="Times New Roman"/>
          <w:sz w:val="20"/>
        </w:rPr>
        <w:t>___________________________________</w:t>
      </w:r>
    </w:p>
    <w:p>
      <w:pPr>
        <w:pStyle w:val="Normal"/>
        <w:spacing w:lineRule="auto" w:line="240" w:before="0" w:after="0"/>
        <w:contextualSpacing/>
        <w:mirrorIndents/>
        <w:jc w:val="right"/>
        <w:rPr>
          <w:sz w:val="20"/>
        </w:rPr>
      </w:pPr>
      <w:r>
        <w:rPr>
          <w:rFonts w:ascii="Times New Roman" w:hAnsi="Times New Roman"/>
          <w:sz w:val="20"/>
        </w:rPr>
        <w:t>___________________________________</w:t>
      </w:r>
    </w:p>
    <w:p>
      <w:pPr>
        <w:pStyle w:val="Normal"/>
        <w:spacing w:lineRule="auto" w:line="240" w:before="0" w:after="0"/>
        <w:contextualSpacing/>
        <w:mirrorIndents/>
        <w:jc w:val="right"/>
        <w:rPr>
          <w:sz w:val="20"/>
        </w:rPr>
      </w:pPr>
      <w:r>
        <w:rPr>
          <w:rFonts w:ascii="Times New Roman" w:hAnsi="Times New Roman"/>
          <w:sz w:val="20"/>
        </w:rPr>
        <w:t>(наименование органа местного самоуправления)</w:t>
      </w:r>
    </w:p>
    <w:p>
      <w:pPr>
        <w:pStyle w:val="Normal"/>
        <w:spacing w:lineRule="auto" w:line="240" w:before="0" w:after="0"/>
        <w:contextualSpacing/>
        <w:mirrorIndents/>
        <w:jc w:val="right"/>
        <w:rPr>
          <w:sz w:val="20"/>
        </w:rPr>
      </w:pPr>
      <w:r>
        <w:rPr>
          <w:rFonts w:ascii="Times New Roman" w:hAnsi="Times New Roman"/>
          <w:sz w:val="20"/>
        </w:rPr>
        <w:t>от кого: _____________________________</w:t>
      </w:r>
    </w:p>
    <w:p>
      <w:pPr>
        <w:pStyle w:val="Normal"/>
        <w:spacing w:lineRule="auto" w:line="240" w:before="0" w:after="0"/>
        <w:contextualSpacing/>
        <w:mirrorIndents/>
        <w:jc w:val="right"/>
        <w:rPr>
          <w:sz w:val="20"/>
        </w:rPr>
      </w:pPr>
      <w:r>
        <w:rPr>
          <w:rFonts w:ascii="Times New Roman" w:hAnsi="Times New Roman"/>
          <w:sz w:val="20"/>
        </w:rPr>
        <w:t>(полное наименование, ИНН, ОГРН юридического лица, ИП)</w:t>
      </w:r>
    </w:p>
    <w:p>
      <w:pPr>
        <w:pStyle w:val="Normal"/>
        <w:spacing w:lineRule="auto" w:line="240" w:before="0" w:after="0"/>
        <w:contextualSpacing/>
        <w:mirrorIndents/>
        <w:jc w:val="right"/>
        <w:rPr>
          <w:sz w:val="20"/>
        </w:rPr>
      </w:pPr>
      <w:r>
        <w:rPr>
          <w:rFonts w:ascii="Times New Roman" w:hAnsi="Times New Roman"/>
          <w:sz w:val="20"/>
        </w:rPr>
        <w:t>____________________________________</w:t>
      </w:r>
    </w:p>
    <w:p>
      <w:pPr>
        <w:pStyle w:val="Normal"/>
        <w:spacing w:lineRule="auto" w:line="240" w:before="0" w:after="0"/>
        <w:contextualSpacing/>
        <w:mirrorIndents/>
        <w:jc w:val="right"/>
        <w:rPr>
          <w:sz w:val="20"/>
        </w:rPr>
      </w:pPr>
      <w:r>
        <w:rPr>
          <w:rFonts w:ascii="Times New Roman" w:hAnsi="Times New Roman"/>
          <w:sz w:val="20"/>
        </w:rPr>
        <w:t>(контактный телефон, электронная почта, почтовый адрес)</w:t>
      </w:r>
    </w:p>
    <w:p>
      <w:pPr>
        <w:pStyle w:val="Normal"/>
        <w:spacing w:lineRule="auto" w:line="240" w:before="0" w:after="0"/>
        <w:contextualSpacing/>
        <w:mirrorIndents/>
        <w:jc w:val="right"/>
        <w:rPr>
          <w:sz w:val="20"/>
        </w:rPr>
      </w:pPr>
      <w:r>
        <w:rPr>
          <w:rFonts w:ascii="Times New Roman" w:hAnsi="Times New Roman"/>
          <w:sz w:val="20"/>
        </w:rPr>
        <w:t>____________________________________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(фамилия, имя, отчество (последнее - при наличии), данные </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документа, удостоверяющего личность, контактный телефон, </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адрес электронной почты, адрес регистрации, адрес </w:t>
      </w:r>
    </w:p>
    <w:p>
      <w:pPr>
        <w:pStyle w:val="Normal"/>
        <w:spacing w:lineRule="auto" w:line="240" w:before="0" w:after="0"/>
        <w:contextualSpacing/>
        <w:mirrorIndents/>
        <w:jc w:val="right"/>
        <w:rPr>
          <w:sz w:val="18"/>
          <w:szCs w:val="18"/>
        </w:rPr>
      </w:pPr>
      <w:r>
        <w:rPr>
          <w:rFonts w:ascii="Times New Roman" w:hAnsi="Times New Roman"/>
          <w:sz w:val="18"/>
          <w:szCs w:val="18"/>
        </w:rPr>
        <w:t>фактического проживания уполномоченного лица)</w:t>
      </w:r>
    </w:p>
    <w:p>
      <w:pPr>
        <w:pStyle w:val="Normal"/>
        <w:spacing w:lineRule="auto" w:line="240" w:before="0" w:after="0"/>
        <w:contextualSpacing/>
        <w:mirrorIndents/>
        <w:jc w:val="right"/>
        <w:rPr>
          <w:sz w:val="20"/>
        </w:rPr>
      </w:pPr>
      <w:r>
        <w:rPr>
          <w:rFonts w:ascii="Times New Roman" w:hAnsi="Times New Roman"/>
          <w:sz w:val="20"/>
        </w:rPr>
        <w:t xml:space="preserve"> </w:t>
      </w:r>
      <w:r>
        <w:rPr>
          <w:rFonts w:ascii="Times New Roman" w:hAnsi="Times New Roman"/>
          <w:sz w:val="20"/>
        </w:rPr>
        <w:t>_______________________________________________</w:t>
      </w:r>
    </w:p>
    <w:p>
      <w:pPr>
        <w:pStyle w:val="Normal"/>
        <w:spacing w:lineRule="auto" w:line="240" w:before="0" w:after="0"/>
        <w:contextualSpacing/>
        <w:mirrorIndents/>
        <w:jc w:val="center"/>
        <w:rPr>
          <w:sz w:val="20"/>
        </w:rPr>
      </w:pPr>
      <w:r>
        <w:rPr>
          <w:rFonts w:ascii="Times New Roman" w:hAnsi="Times New Roman"/>
          <w:sz w:val="20"/>
        </w:rPr>
        <w:t xml:space="preserve"> </w:t>
      </w:r>
      <w:r>
        <w:rPr>
          <w:rFonts w:ascii="Times New Roman" w:hAnsi="Times New Roman"/>
          <w:sz w:val="20"/>
        </w:rPr>
        <w:t>(данные представителя заявителя)</w:t>
      </w:r>
    </w:p>
    <w:p>
      <w:pPr>
        <w:pStyle w:val="Normal"/>
        <w:spacing w:lineRule="auto" w:line="240" w:before="0" w:after="0"/>
        <w:contextualSpacing/>
        <w:mirrorIndents/>
        <w:jc w:val="center"/>
        <w:rPr/>
      </w:pPr>
      <w:r>
        <w:rPr>
          <w:rFonts w:ascii="Times New Roman" w:hAnsi="Times New Roman"/>
          <w:b/>
          <w:szCs w:val="22"/>
        </w:rPr>
        <w:t xml:space="preserve">Заявление </w:t>
      </w:r>
    </w:p>
    <w:p>
      <w:pPr>
        <w:pStyle w:val="Normal"/>
        <w:spacing w:lineRule="auto" w:line="240" w:before="0" w:after="0"/>
        <w:contextualSpacing/>
        <w:mirrorIndents/>
        <w:jc w:val="center"/>
        <w:rPr/>
      </w:pPr>
      <w:r>
        <w:rPr>
          <w:rFonts w:ascii="Times New Roman" w:hAnsi="Times New Roman"/>
          <w:b/>
          <w:szCs w:val="22"/>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pPr>
        <w:pStyle w:val="Normal"/>
        <w:spacing w:lineRule="auto" w:line="240" w:before="0" w:after="0"/>
        <w:ind w:firstLine="708"/>
        <w:contextualSpacing/>
        <w:mirrorIndents/>
        <w:rPr>
          <w:szCs w:val="22"/>
        </w:rPr>
      </w:pPr>
      <w:r>
        <w:rPr>
          <w:szCs w:val="22"/>
        </w:rPr>
      </w:r>
    </w:p>
    <w:p>
      <w:pPr>
        <w:pStyle w:val="Normal"/>
        <w:spacing w:lineRule="auto" w:line="240" w:before="0" w:after="0"/>
        <w:ind w:firstLine="708"/>
        <w:contextualSpacing/>
        <w:mirrorIndents/>
        <w:rPr>
          <w:szCs w:val="22"/>
        </w:rPr>
      </w:pPr>
      <w:r>
        <w:rPr>
          <w:rFonts w:ascii="Times New Roman" w:hAnsi="Times New Roman"/>
          <w:szCs w:val="22"/>
        </w:rPr>
        <w:t>Прошу заключить соглашение о перераспределении земель/земельного участка, находящегося (находящихся) в муниципальной собственности/государственная собственность на который (которые) не разграничена (указываются кадастровые номера, площадь земельных участков)_________________________ и земельного участка, находящегося в частной собственности _______________________ (ФИО собственника земельного участка) с кадастровым номером _____________________________, площадью _________ кв. м, согласно прилагаемому проекту межевания территории ________________ (реквизиты утвержденного проекта межевания территории) (указывается, если перераспределение земельных участков планируется осуществить в соответствии с данным проектом) или согласно утвержденной схемы расположения земельного участка или земельных участков на кадастровом плане территории (указывается в случае, если отсутствует проект межевания территории, в границах которой осуществляется перераспределение земельных участков). Обоснование перераспределения: ___________________________ (указывается соответствующий подпункт пункта 1 статьи 39.28 Земельного кодекса Российской Федерации).</w:t>
      </w:r>
    </w:p>
    <w:p>
      <w:pPr>
        <w:pStyle w:val="Normal"/>
        <w:spacing w:lineRule="auto" w:line="240" w:before="0" w:after="0"/>
        <w:ind w:firstLine="708"/>
        <w:contextualSpacing/>
        <w:mirrorIndents/>
        <w:rPr>
          <w:szCs w:val="22"/>
        </w:rPr>
      </w:pPr>
      <w:r>
        <w:rPr>
          <w:szCs w:val="22"/>
        </w:rPr>
      </w:r>
    </w:p>
    <w:p>
      <w:pPr>
        <w:pStyle w:val="Normal"/>
        <w:spacing w:lineRule="auto" w:line="240" w:before="0" w:after="0"/>
        <w:ind w:firstLine="708"/>
        <w:contextualSpacing/>
        <w:mirrorIndents/>
        <w:rPr>
          <w:szCs w:val="22"/>
        </w:rPr>
      </w:pPr>
      <w:r>
        <w:rPr>
          <w:rFonts w:ascii="Times New Roman" w:hAnsi="Times New Roman"/>
          <w:szCs w:val="22"/>
        </w:rPr>
        <w:t>Приложение: Результат предоставления муниципальной услуги прошу:</w:t>
      </w:r>
    </w:p>
    <w:tbl>
      <w:tblPr>
        <w:tblW w:w="5000" w:type="pct"/>
        <w:jc w:val="center"/>
        <w:tblInd w:w="0" w:type="dxa"/>
        <w:tblLayout w:type="fixed"/>
        <w:tblCellMar>
          <w:top w:w="0" w:type="dxa"/>
          <w:left w:w="5" w:type="dxa"/>
          <w:bottom w:w="0" w:type="dxa"/>
          <w:right w:w="0" w:type="dxa"/>
        </w:tblCellMar>
        <w:tblLook w:noVBand="1" w:val="04a0" w:noHBand="0" w:lastColumn="0" w:firstColumn="1" w:lastRow="0" w:firstRow="1"/>
      </w:tblPr>
      <w:tblGrid>
        <w:gridCol w:w="9489"/>
        <w:gridCol w:w="1176"/>
      </w:tblGrid>
      <w:tr>
        <w:trPr>
          <w:trHeight w:val="180" w:hRule="atLeast"/>
        </w:trPr>
        <w:tc>
          <w:tcPr>
            <w:tcW w:w="9489" w:type="dxa"/>
            <w:tcBorders>
              <w:top w:val="single" w:sz="4" w:space="0" w:color="000000"/>
              <w:left w:val="single" w:sz="4" w:space="0" w:color="000000"/>
              <w:bottom w:val="single" w:sz="4" w:space="0" w:color="000000"/>
            </w:tcBorders>
          </w:tcPr>
          <w:p>
            <w:pPr>
              <w:pStyle w:val="Normal"/>
              <w:widowControl w:val="false"/>
              <w:spacing w:lineRule="auto" w:line="240" w:before="0" w:after="0"/>
              <w:contextualSpacing/>
              <w:mirrorIndents/>
              <w:rPr>
                <w:szCs w:val="22"/>
              </w:rPr>
            </w:pPr>
            <w:r>
              <w:rPr>
                <w:rFonts w:ascii="Times New Roman" w:hAnsi="Times New Roman"/>
                <w:szCs w:val="22"/>
              </w:rPr>
              <w:t>Направить в форме электронного документа в Личный кабинет на ЕПГУ/РПГУ</w:t>
            </w:r>
          </w:p>
        </w:tc>
        <w:tc>
          <w:tcPr>
            <w:tcW w:w="1176" w:type="dxa"/>
            <w:tcBorders>
              <w:top w:val="single" w:sz="4" w:space="0" w:color="000000"/>
              <w:left w:val="single" w:sz="4" w:space="0" w:color="000000"/>
              <w:bottom w:val="single" w:sz="4" w:space="0" w:color="000000"/>
              <w:right w:val="single" w:sz="4" w:space="0" w:color="000000"/>
            </w:tcBorders>
          </w:tcPr>
          <w:p>
            <w:pPr>
              <w:pStyle w:val="Style24"/>
              <w:widowControl w:val="false"/>
              <w:spacing w:lineRule="auto" w:line="240" w:before="0" w:after="0"/>
              <w:contextualSpacing/>
              <w:mirrorIndents/>
              <w:rPr/>
            </w:pPr>
            <w:r>
              <w:rPr/>
            </w:r>
          </w:p>
        </w:tc>
      </w:tr>
      <w:tr>
        <w:trPr/>
        <w:tc>
          <w:tcPr>
            <w:tcW w:w="9489" w:type="dxa"/>
            <w:tcBorders>
              <w:left w:val="single" w:sz="4" w:space="0" w:color="000000"/>
              <w:bottom w:val="single" w:sz="4" w:space="0" w:color="000000"/>
            </w:tcBorders>
          </w:tcPr>
          <w:p>
            <w:pPr>
              <w:pStyle w:val="Normal"/>
              <w:widowControl w:val="false"/>
              <w:spacing w:lineRule="auto" w:line="240" w:before="0" w:after="0"/>
              <w:contextualSpacing/>
              <w:mirrorIndents/>
              <w:rPr>
                <w:rFonts w:ascii="Times New Roman" w:hAnsi="Times New Roman"/>
                <w:szCs w:val="22"/>
              </w:rPr>
            </w:pPr>
            <w:r>
              <w:rPr>
                <w:rFonts w:ascii="Times New Roman" w:hAnsi="Times New Roman"/>
                <w:szCs w:val="22"/>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w:t>
            </w:r>
          </w:p>
        </w:tc>
        <w:tc>
          <w:tcPr>
            <w:tcW w:w="1176" w:type="dxa"/>
            <w:tcBorders>
              <w:left w:val="single" w:sz="4" w:space="0" w:color="000000"/>
              <w:bottom w:val="single" w:sz="4" w:space="0" w:color="000000"/>
              <w:right w:val="single" w:sz="4" w:space="0" w:color="000000"/>
            </w:tcBorders>
          </w:tcPr>
          <w:p>
            <w:pPr>
              <w:pStyle w:val="Style24"/>
              <w:widowControl w:val="false"/>
              <w:spacing w:lineRule="auto" w:line="240" w:before="0" w:after="0"/>
              <w:contextualSpacing/>
              <w:mirrorIndents/>
              <w:rPr/>
            </w:pPr>
            <w:r>
              <w:rPr/>
            </w:r>
          </w:p>
        </w:tc>
      </w:tr>
      <w:tr>
        <w:trPr/>
        <w:tc>
          <w:tcPr>
            <w:tcW w:w="9489" w:type="dxa"/>
            <w:tcBorders>
              <w:left w:val="single" w:sz="4" w:space="0" w:color="000000"/>
              <w:bottom w:val="single" w:sz="4" w:space="0" w:color="000000"/>
            </w:tcBorders>
          </w:tcPr>
          <w:p>
            <w:pPr>
              <w:pStyle w:val="Normal"/>
              <w:widowControl w:val="false"/>
              <w:spacing w:lineRule="auto" w:line="240" w:before="0" w:after="0"/>
              <w:contextualSpacing/>
              <w:mirrorIndents/>
              <w:rPr>
                <w:szCs w:val="22"/>
              </w:rPr>
            </w:pPr>
            <w:r>
              <w:rPr>
                <w:rFonts w:ascii="Times New Roman" w:hAnsi="Times New Roman"/>
                <w:szCs w:val="22"/>
              </w:rPr>
              <w:t>Направить на бумажном носителе на почтовый адрес: ________________________</w:t>
            </w:r>
          </w:p>
        </w:tc>
        <w:tc>
          <w:tcPr>
            <w:tcW w:w="1176" w:type="dxa"/>
            <w:tcBorders>
              <w:left w:val="single" w:sz="4" w:space="0" w:color="000000"/>
              <w:bottom w:val="single" w:sz="4" w:space="0" w:color="000000"/>
              <w:right w:val="single" w:sz="4" w:space="0" w:color="000000"/>
            </w:tcBorders>
          </w:tcPr>
          <w:p>
            <w:pPr>
              <w:pStyle w:val="Style24"/>
              <w:widowControl w:val="false"/>
              <w:spacing w:lineRule="auto" w:line="240" w:before="0" w:after="0"/>
              <w:contextualSpacing/>
              <w:mirrorIndents/>
              <w:rPr/>
            </w:pPr>
            <w:r>
              <w:rPr/>
            </w:r>
          </w:p>
        </w:tc>
      </w:tr>
      <w:tr>
        <w:trPr/>
        <w:tc>
          <w:tcPr>
            <w:tcW w:w="10665" w:type="dxa"/>
            <w:gridSpan w:val="2"/>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mirrorIndents/>
              <w:rPr>
                <w:szCs w:val="22"/>
              </w:rPr>
            </w:pPr>
            <w:r>
              <w:rPr>
                <w:rFonts w:ascii="Times New Roman" w:hAnsi="Times New Roman"/>
                <w:szCs w:val="22"/>
              </w:rPr>
              <w:t>Указывается один из перечисленных способов</w:t>
            </w:r>
          </w:p>
        </w:tc>
      </w:tr>
    </w:tbl>
    <w:p>
      <w:pPr>
        <w:pStyle w:val="Normal"/>
        <w:spacing w:lineRule="auto" w:line="240" w:before="0" w:after="0"/>
        <w:contextualSpacing/>
        <w:mirrorIndents/>
        <w:rPr>
          <w:szCs w:val="22"/>
        </w:rPr>
      </w:pPr>
      <w:r>
        <w:rPr>
          <w:rFonts w:ascii="Times New Roman" w:hAnsi="Times New Roman"/>
          <w:szCs w:val="22"/>
        </w:rPr>
        <w:t xml:space="preserve"> </w:t>
      </w:r>
      <w:r>
        <w:rPr>
          <w:rFonts w:ascii="Times New Roman" w:hAnsi="Times New Roman"/>
          <w:szCs w:val="22"/>
        </w:rPr>
        <w:t>___________ _________________________</w:t>
      </w:r>
    </w:p>
    <w:p>
      <w:pPr>
        <w:pStyle w:val="Normal"/>
        <w:spacing w:lineRule="auto" w:line="240" w:before="0" w:after="0"/>
        <w:contextualSpacing/>
        <w:mirrorIndents/>
        <w:rPr>
          <w:szCs w:val="22"/>
        </w:rPr>
      </w:pPr>
      <w:r>
        <w:rPr>
          <w:rFonts w:ascii="Times New Roman" w:hAnsi="Times New Roman"/>
          <w:szCs w:val="22"/>
        </w:rPr>
        <w:t xml:space="preserve"> </w:t>
      </w:r>
      <w:r>
        <w:rPr>
          <w:rFonts w:ascii="Times New Roman" w:hAnsi="Times New Roman"/>
          <w:szCs w:val="22"/>
        </w:rPr>
        <w:t>(подпись) (ФИО)</w:t>
      </w:r>
    </w:p>
    <w:p>
      <w:pPr>
        <w:pStyle w:val="Normal"/>
        <w:spacing w:lineRule="auto" w:line="240" w:before="0" w:after="0"/>
        <w:contextualSpacing/>
        <w:mirrorIndents/>
        <w:rPr>
          <w:szCs w:val="22"/>
        </w:rPr>
      </w:pPr>
      <w:r>
        <w:rPr>
          <w:rFonts w:ascii="Times New Roman" w:hAnsi="Times New Roman"/>
          <w:szCs w:val="22"/>
        </w:rPr>
        <w:t xml:space="preserve"> </w:t>
      </w:r>
      <w:r>
        <w:rPr>
          <w:rFonts w:ascii="Times New Roman" w:hAnsi="Times New Roman"/>
          <w:szCs w:val="22"/>
        </w:rPr>
        <w:t>Дата</w:t>
      </w:r>
    </w:p>
    <w:p>
      <w:pPr>
        <w:pStyle w:val="Normal"/>
        <w:spacing w:lineRule="auto" w:line="240" w:before="0" w:after="0"/>
        <w:contextualSpacing/>
        <w:mirrorIndents/>
        <w:jc w:val="right"/>
        <w:rPr>
          <w:rFonts w:ascii="Times New Roman" w:hAnsi="Times New Roman"/>
          <w:szCs w:val="22"/>
        </w:rPr>
      </w:pPr>
      <w:r>
        <w:rPr>
          <w:rFonts w:ascii="Times New Roman" w:hAnsi="Times New Roman"/>
          <w:szCs w:val="22"/>
        </w:rPr>
      </w:r>
    </w:p>
    <w:p>
      <w:pPr>
        <w:pStyle w:val="Normal"/>
        <w:spacing w:lineRule="auto" w:line="240" w:before="0" w:after="0"/>
        <w:contextualSpacing/>
        <w:mirrorIndents/>
        <w:jc w:val="right"/>
        <w:rPr>
          <w:rFonts w:ascii="Times New Roman" w:hAnsi="Times New Roman"/>
          <w:szCs w:val="22"/>
        </w:rPr>
      </w:pPr>
      <w:r>
        <w:rPr>
          <w:rFonts w:ascii="Times New Roman" w:hAnsi="Times New Roman"/>
          <w:szCs w:val="22"/>
        </w:rPr>
      </w:r>
    </w:p>
    <w:p>
      <w:pPr>
        <w:pStyle w:val="Normal"/>
        <w:spacing w:lineRule="auto" w:line="240" w:before="0" w:after="0"/>
        <w:contextualSpacing/>
        <w:mirrorIndents/>
        <w:jc w:val="right"/>
        <w:rPr>
          <w:rFonts w:ascii="Times New Roman" w:hAnsi="Times New Roman"/>
          <w:szCs w:val="22"/>
        </w:rPr>
      </w:pPr>
      <w:r>
        <w:rPr>
          <w:rFonts w:ascii="Times New Roman" w:hAnsi="Times New Roman"/>
          <w:szCs w:val="22"/>
        </w:rPr>
      </w:r>
    </w:p>
    <w:p>
      <w:pPr>
        <w:pStyle w:val="Normal"/>
        <w:spacing w:lineRule="auto" w:line="240" w:before="0" w:after="0"/>
        <w:contextualSpacing/>
        <w:mirrorIndents/>
        <w:jc w:val="right"/>
        <w:rPr>
          <w:rFonts w:ascii="Times New Roman" w:hAnsi="Times New Roman"/>
          <w:szCs w:val="22"/>
        </w:rPr>
      </w:pPr>
      <w:r>
        <w:rPr>
          <w:rFonts w:ascii="Times New Roman" w:hAnsi="Times New Roman"/>
          <w:szCs w:val="22"/>
        </w:rPr>
      </w:r>
    </w:p>
    <w:p>
      <w:pPr>
        <w:pStyle w:val="Normal"/>
        <w:spacing w:lineRule="auto" w:line="240" w:before="0" w:after="0"/>
        <w:contextualSpacing/>
        <w:mirrorIndents/>
        <w:jc w:val="right"/>
        <w:rPr>
          <w:rFonts w:ascii="Times New Roman" w:hAnsi="Times New Roman"/>
          <w:szCs w:val="22"/>
        </w:rPr>
      </w:pPr>
      <w:r>
        <w:rPr>
          <w:rFonts w:ascii="Times New Roman" w:hAnsi="Times New Roman"/>
          <w:szCs w:val="22"/>
        </w:rPr>
      </w:r>
    </w:p>
    <w:p>
      <w:pPr>
        <w:pStyle w:val="Normal"/>
        <w:spacing w:lineRule="auto" w:line="240" w:before="0" w:after="0"/>
        <w:contextualSpacing/>
        <w:mirrorIndents/>
        <w:jc w:val="right"/>
        <w:rPr>
          <w:rFonts w:ascii="Times New Roman" w:hAnsi="Times New Roman"/>
          <w:szCs w:val="22"/>
        </w:rPr>
      </w:pPr>
      <w:r>
        <w:rPr>
          <w:rFonts w:ascii="Times New Roman" w:hAnsi="Times New Roman"/>
          <w:szCs w:val="22"/>
        </w:rPr>
      </w:r>
    </w:p>
    <w:p>
      <w:pPr>
        <w:pStyle w:val="Normal"/>
        <w:spacing w:lineRule="auto" w:line="240" w:before="0" w:after="0"/>
        <w:contextualSpacing/>
        <w:mirrorIndents/>
        <w:jc w:val="right"/>
        <w:rPr>
          <w:rFonts w:ascii="Times New Roman" w:hAnsi="Times New Roman"/>
          <w:szCs w:val="22"/>
        </w:rPr>
      </w:pPr>
      <w:r>
        <w:rPr>
          <w:rFonts w:ascii="Times New Roman" w:hAnsi="Times New Roman"/>
          <w:szCs w:val="22"/>
        </w:rPr>
      </w:r>
    </w:p>
    <w:p>
      <w:pPr>
        <w:pStyle w:val="Normal"/>
        <w:spacing w:lineRule="auto" w:line="240" w:before="0" w:after="0"/>
        <w:contextualSpacing/>
        <w:mirrorIndents/>
        <w:jc w:val="right"/>
        <w:rPr>
          <w:rFonts w:ascii="Times New Roman" w:hAnsi="Times New Roman"/>
          <w:szCs w:val="22"/>
        </w:rPr>
      </w:pPr>
      <w:r>
        <w:rPr>
          <w:rFonts w:ascii="Times New Roman" w:hAnsi="Times New Roman"/>
          <w:szCs w:val="22"/>
        </w:rPr>
      </w:r>
    </w:p>
    <w:p>
      <w:pPr>
        <w:pStyle w:val="Normal"/>
        <w:spacing w:lineRule="auto" w:line="240" w:before="0" w:after="0"/>
        <w:contextualSpacing/>
        <w:mirrorIndents/>
        <w:jc w:val="right"/>
        <w:rPr/>
      </w:pPr>
      <w:r>
        <w:rPr>
          <w:rFonts w:ascii="Times New Roman" w:hAnsi="Times New Roman"/>
          <w:szCs w:val="22"/>
        </w:rPr>
        <w:t xml:space="preserve"> </w:t>
      </w:r>
      <w:r>
        <w:rPr>
          <w:rFonts w:ascii="Times New Roman" w:hAnsi="Times New Roman"/>
          <w:sz w:val="18"/>
          <w:szCs w:val="18"/>
        </w:rPr>
        <w:t>Приложение №6</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к административному регламенту</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по предоставлению муниципальной услуги</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«Перераспределение земель и (или)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18"/>
          <w:szCs w:val="18"/>
        </w:rPr>
        <w:t xml:space="preserve">земельных участков, находящихся в муниципальной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18"/>
          <w:szCs w:val="18"/>
        </w:rPr>
        <w:t>собственности, государственная собственность</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18"/>
          <w:szCs w:val="18"/>
        </w:rPr>
        <w:t xml:space="preserve"> </w:t>
      </w:r>
      <w:r>
        <w:rPr>
          <w:rFonts w:ascii="Times New Roman" w:hAnsi="Times New Roman"/>
          <w:sz w:val="18"/>
          <w:szCs w:val="18"/>
        </w:rPr>
        <w:t xml:space="preserve">на которые не разграничена, и земельных участков,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18"/>
          <w:szCs w:val="18"/>
        </w:rPr>
        <w:t>находящихся в частной собственности»</w:t>
      </w:r>
    </w:p>
    <w:p>
      <w:pPr>
        <w:pStyle w:val="Normal"/>
        <w:tabs>
          <w:tab w:val="clear" w:pos="708"/>
          <w:tab w:val="left" w:pos="5812" w:leader="none"/>
        </w:tabs>
        <w:spacing w:lineRule="auto" w:line="240" w:before="0" w:after="0"/>
        <w:contextualSpacing/>
        <w:mirrorIndents/>
        <w:jc w:val="center"/>
        <w:rPr>
          <w:rFonts w:ascii="Times New Roman" w:hAnsi="Times New Roman"/>
          <w:b/>
          <w:bCs/>
          <w:sz w:val="20"/>
        </w:rPr>
      </w:pPr>
      <w:r>
        <w:rPr>
          <w:rFonts w:ascii="Times New Roman" w:hAnsi="Times New Roman"/>
          <w:b/>
          <w:bCs/>
          <w:sz w:val="20"/>
        </w:rPr>
        <w:t>Форма заявления об исправлении ошибок и опечаток в документах, выданных в результате предоставления муниципальной услуги</w:t>
      </w:r>
    </w:p>
    <w:p>
      <w:pPr>
        <w:pStyle w:val="Normal"/>
        <w:tabs>
          <w:tab w:val="clear" w:pos="708"/>
          <w:tab w:val="left" w:pos="5812" w:leader="none"/>
        </w:tabs>
        <w:spacing w:lineRule="auto" w:line="240" w:before="0" w:after="0"/>
        <w:contextualSpacing/>
        <w:mirrorIndents/>
        <w:jc w:val="right"/>
        <w:rPr>
          <w:rFonts w:ascii="Times New Roman" w:hAnsi="Times New Roman"/>
          <w:sz w:val="18"/>
          <w:szCs w:val="18"/>
        </w:rPr>
      </w:pPr>
      <w:r>
        <w:rPr>
          <w:rFonts w:ascii="Times New Roman" w:hAnsi="Times New Roman"/>
          <w:sz w:val="18"/>
          <w:szCs w:val="18"/>
        </w:rPr>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 xml:space="preserve">Кому: ____________________________________________ </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 xml:space="preserve">____________________________________________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(полное наименование органа местного самоуправления)</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 xml:space="preserve"> </w:t>
      </w:r>
      <w:r>
        <w:rPr>
          <w:rFonts w:ascii="Times New Roman" w:hAnsi="Times New Roman"/>
          <w:sz w:val="20"/>
        </w:rPr>
        <w:t xml:space="preserve">от __________________________________________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 xml:space="preserve">(ФИО (при наличии) гражданина полностью,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ФИО (при наличии) индивидуального предпринимателя (ИП))</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 xml:space="preserve"> </w:t>
      </w:r>
      <w:r>
        <w:rPr>
          <w:rFonts w:ascii="Times New Roman" w:hAnsi="Times New Roman"/>
          <w:sz w:val="20"/>
        </w:rPr>
        <w:t xml:space="preserve">полностью или наименование ИП полное,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 xml:space="preserve">должность и ФИО (при наличии) полностью представителя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 xml:space="preserve">юридического лица (ЮЛ) и полное наименование)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 xml:space="preserve">_____________________________________________ </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(адрес проживания гражданина, местонахождение ИП, ЮЛ)</w:t>
      </w:r>
    </w:p>
    <w:p>
      <w:pPr>
        <w:pStyle w:val="Normal"/>
        <w:tabs>
          <w:tab w:val="clear" w:pos="708"/>
          <w:tab w:val="left" w:pos="5812" w:leader="none"/>
        </w:tabs>
        <w:spacing w:lineRule="auto" w:line="240" w:before="0" w:after="0"/>
        <w:contextualSpacing/>
        <w:mirrorIndents/>
        <w:jc w:val="right"/>
        <w:rPr/>
      </w:pPr>
      <w:r>
        <w:rPr>
          <w:rFonts w:ascii="Times New Roman" w:hAnsi="Times New Roman"/>
          <w:sz w:val="20"/>
        </w:rPr>
        <w:t xml:space="preserve"> </w:t>
      </w:r>
      <w:r>
        <w:rPr>
          <w:rFonts w:ascii="Times New Roman" w:hAnsi="Times New Roman"/>
          <w:sz w:val="20"/>
        </w:rPr>
        <w:t>_____________________________________________</w:t>
      </w:r>
    </w:p>
    <w:p>
      <w:pPr>
        <w:pStyle w:val="Normal"/>
        <w:tabs>
          <w:tab w:val="clear" w:pos="708"/>
          <w:tab w:val="left" w:pos="5812" w:leader="none"/>
        </w:tabs>
        <w:spacing w:lineRule="auto" w:line="240" w:before="0" w:after="0"/>
        <w:contextualSpacing/>
        <w:mirrorIndents/>
        <w:jc w:val="right"/>
        <w:rPr/>
      </w:pPr>
      <w:r>
        <w:rPr>
          <w:rFonts w:ascii="Times New Roman" w:hAnsi="Times New Roman"/>
          <w:sz w:val="20"/>
        </w:rPr>
        <w:t xml:space="preserve"> </w:t>
      </w:r>
      <w:r>
        <w:rPr>
          <w:rFonts w:ascii="Times New Roman" w:hAnsi="Times New Roman"/>
          <w:sz w:val="20"/>
        </w:rPr>
        <w:t>(контактный телефон, адрес эл. почты, почтовый адрес)</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center"/>
        <w:rPr>
          <w:b/>
          <w:bCs/>
          <w:sz w:val="24"/>
          <w:szCs w:val="24"/>
        </w:rPr>
      </w:pPr>
      <w:r>
        <w:rPr>
          <w:rFonts w:ascii="Times New Roman" w:hAnsi="Times New Roman"/>
          <w:b/>
          <w:bCs/>
          <w:sz w:val="24"/>
          <w:szCs w:val="24"/>
        </w:rPr>
        <w:t>Заявление об исправлении ошибок и опечаток в документах, выданных в результате предоставления муниципальной услуги</w:t>
      </w:r>
    </w:p>
    <w:p>
      <w:pPr>
        <w:pStyle w:val="Normal"/>
        <w:tabs>
          <w:tab w:val="clear" w:pos="708"/>
          <w:tab w:val="left" w:pos="5812" w:leader="none"/>
        </w:tabs>
        <w:spacing w:lineRule="auto" w:line="240" w:before="0" w:after="0"/>
        <w:contextualSpacing/>
        <w:mirrorIndents/>
        <w:jc w:val="both"/>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 xml:space="preserve">Прошу исправить ошибку (опечатку) в _______________________________________ </w:t>
      </w:r>
    </w:p>
    <w:p>
      <w:pPr>
        <w:pStyle w:val="Normal"/>
        <w:tabs>
          <w:tab w:val="clear" w:pos="708"/>
          <w:tab w:val="left" w:pos="5812" w:leader="none"/>
        </w:tabs>
        <w:spacing w:lineRule="auto" w:line="240" w:before="0" w:after="0"/>
        <w:contextualSpacing/>
        <w:mirrorIndents/>
        <w:jc w:val="center"/>
        <w:rPr>
          <w:sz w:val="24"/>
          <w:szCs w:val="24"/>
        </w:rPr>
      </w:pPr>
      <w:r>
        <w:rPr>
          <w:rFonts w:ascii="Times New Roman" w:hAnsi="Times New Roman"/>
          <w:sz w:val="24"/>
          <w:szCs w:val="24"/>
        </w:rPr>
        <w:t xml:space="preserve">(реквизиты документа, заявленного к исправлению) </w:t>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 xml:space="preserve">ошибочно указанную информацию _____________________________________________ </w:t>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 xml:space="preserve">заменить на _______________________________________________________________ </w:t>
      </w:r>
    </w:p>
    <w:p>
      <w:pPr>
        <w:pStyle w:val="Normal"/>
        <w:tabs>
          <w:tab w:val="clear" w:pos="708"/>
          <w:tab w:val="left" w:pos="5812" w:leader="none"/>
        </w:tabs>
        <w:spacing w:lineRule="auto" w:line="240" w:before="0" w:after="0"/>
        <w:contextualSpacing/>
        <w:mirrorIndents/>
        <w:jc w:val="both"/>
        <w:rPr>
          <w:rFonts w:ascii="Times New Roman" w:hAnsi="Times New Roman"/>
        </w:rPr>
      </w:pPr>
      <w:r>
        <w:rPr>
          <w:rFonts w:ascii="Times New Roman" w:hAnsi="Times New Roman"/>
        </w:rPr>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Основание для исправления ошибки (опечатки):</w:t>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 xml:space="preserve"> </w:t>
      </w:r>
      <w:r>
        <w:rPr>
          <w:rFonts w:ascii="Times New Roman" w:hAnsi="Times New Roman"/>
          <w:sz w:val="24"/>
          <w:szCs w:val="24"/>
        </w:rPr>
        <w:t xml:space="preserve">___________________________________________________________________________ </w:t>
      </w:r>
    </w:p>
    <w:p>
      <w:pPr>
        <w:pStyle w:val="Normal"/>
        <w:tabs>
          <w:tab w:val="clear" w:pos="708"/>
          <w:tab w:val="left" w:pos="5812" w:leader="none"/>
        </w:tabs>
        <w:spacing w:lineRule="auto" w:line="240" w:before="0" w:after="0"/>
        <w:contextualSpacing/>
        <w:mirrorIndents/>
        <w:jc w:val="center"/>
        <w:rPr>
          <w:sz w:val="24"/>
          <w:szCs w:val="24"/>
        </w:rPr>
      </w:pPr>
      <w:r>
        <w:rPr>
          <w:rFonts w:ascii="Times New Roman" w:hAnsi="Times New Roman"/>
          <w:sz w:val="24"/>
          <w:szCs w:val="24"/>
        </w:rPr>
        <w:t xml:space="preserve">(ссылка на документацию) </w:t>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К заявлению прилагаются следующие документы по описи:</w:t>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1.</w:t>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2.</w:t>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 xml:space="preserve">Заявитель: _________ __________________________ </w:t>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 xml:space="preserve"> </w:t>
      </w:r>
      <w:r>
        <w:rPr>
          <w:rFonts w:ascii="Times New Roman" w:hAnsi="Times New Roman"/>
          <w:sz w:val="24"/>
          <w:szCs w:val="24"/>
        </w:rPr>
        <w:t xml:space="preserve">(подпись) (расшифровка подписи) </w:t>
      </w:r>
    </w:p>
    <w:p>
      <w:pPr>
        <w:pStyle w:val="Normal"/>
        <w:tabs>
          <w:tab w:val="clear" w:pos="708"/>
          <w:tab w:val="left" w:pos="5812" w:leader="none"/>
        </w:tabs>
        <w:spacing w:lineRule="auto" w:line="240" w:before="0" w:after="0"/>
        <w:contextualSpacing/>
        <w:mirrorIndents/>
        <w:jc w:val="both"/>
        <w:rPr>
          <w:rFonts w:ascii="Times New Roman" w:hAnsi="Times New Roman"/>
        </w:rPr>
      </w:pPr>
      <w:r>
        <w:rPr>
          <w:rFonts w:ascii="Times New Roman" w:hAnsi="Times New Roman"/>
        </w:rPr>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 xml:space="preserve">Исполнитель: </w:t>
      </w:r>
    </w:p>
    <w:p>
      <w:pPr>
        <w:pStyle w:val="Normal"/>
        <w:tabs>
          <w:tab w:val="clear" w:pos="708"/>
          <w:tab w:val="left" w:pos="5812" w:leader="none"/>
        </w:tabs>
        <w:spacing w:lineRule="auto" w:line="240" w:before="0" w:after="0"/>
        <w:contextualSpacing/>
        <w:mirrorIndents/>
        <w:jc w:val="both"/>
        <w:rPr>
          <w:rFonts w:ascii="Times New Roman" w:hAnsi="Times New Roman"/>
        </w:rPr>
      </w:pPr>
      <w:r>
        <w:rPr>
          <w:rFonts w:ascii="Times New Roman" w:hAnsi="Times New Roman"/>
        </w:rPr>
      </w:r>
    </w:p>
    <w:p>
      <w:pPr>
        <w:pStyle w:val="Normal"/>
        <w:tabs>
          <w:tab w:val="clear" w:pos="708"/>
          <w:tab w:val="left" w:pos="5812" w:leader="none"/>
        </w:tabs>
        <w:spacing w:lineRule="auto" w:line="240" w:before="0" w:after="0"/>
        <w:contextualSpacing/>
        <w:mirrorIndents/>
        <w:jc w:val="both"/>
        <w:rPr>
          <w:sz w:val="24"/>
          <w:szCs w:val="24"/>
        </w:rPr>
      </w:pPr>
      <w:r>
        <w:rPr>
          <w:rFonts w:ascii="Times New Roman" w:hAnsi="Times New Roman"/>
          <w:sz w:val="24"/>
          <w:szCs w:val="24"/>
        </w:rPr>
        <w:t xml:space="preserve">Телефон: </w:t>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both"/>
        <w:rPr>
          <w:sz w:val="24"/>
          <w:szCs w:val="24"/>
        </w:rPr>
      </w:pPr>
      <w:r>
        <w:rPr>
          <w:sz w:val="24"/>
          <w:szCs w:val="24"/>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Приложение №7</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к административному регламенту</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по предоставлению муниципальной услуги</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«Перераспределение земель и (или)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земельных участков, находящихся в муниципальной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собственности, государственная собственность</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 </w:t>
      </w:r>
      <w:r>
        <w:rPr>
          <w:rFonts w:ascii="Times New Roman" w:hAnsi="Times New Roman"/>
          <w:sz w:val="18"/>
          <w:szCs w:val="18"/>
        </w:rPr>
        <w:t xml:space="preserve">на которые не разграничена, и земельных участков,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20"/>
        </w:rPr>
        <w:t>находящихся в частной собственности»</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 xml:space="preserve">кому: </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(наименование органа местного самоуправления)</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от кого: 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(полное наименование, ИНН, ОГРН юридического лица, ИП)</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(контактный телефон, электронная почта, почтовый адрес)</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(фамилия, имя, отчество (последнее - при наличии), данные </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документа, удостоверяющего личность, контактный телефон, </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адрес электронной почты, адрес регистрации, адрес </w:t>
      </w:r>
    </w:p>
    <w:p>
      <w:pPr>
        <w:pStyle w:val="Normal"/>
        <w:spacing w:lineRule="auto" w:line="240" w:before="0" w:after="0"/>
        <w:contextualSpacing/>
        <w:mirrorIndents/>
        <w:jc w:val="right"/>
        <w:rPr>
          <w:sz w:val="18"/>
          <w:szCs w:val="18"/>
        </w:rPr>
      </w:pPr>
      <w:r>
        <w:rPr>
          <w:rFonts w:ascii="Times New Roman" w:hAnsi="Times New Roman"/>
          <w:sz w:val="18"/>
          <w:szCs w:val="18"/>
        </w:rPr>
        <w:t>фактического проживания уполномоченного лица)</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________________________________________</w:t>
      </w:r>
    </w:p>
    <w:p>
      <w:pPr>
        <w:pStyle w:val="Normal"/>
        <w:spacing w:lineRule="auto" w:line="240" w:before="0" w:after="0"/>
        <w:contextualSpacing/>
        <w:mirrorIndents/>
        <w:jc w:val="center"/>
        <w:rPr>
          <w:rFonts w:ascii="Times New Roman" w:hAnsi="Times New Roman"/>
        </w:rPr>
      </w:pPr>
      <w:r>
        <w:rPr>
          <w:rFonts w:ascii="Times New Roman" w:hAnsi="Times New Roman"/>
          <w:sz w:val="24"/>
          <w:szCs w:val="24"/>
        </w:rPr>
        <w:t xml:space="preserve"> </w:t>
      </w:r>
      <w:r>
        <w:rPr>
          <w:rFonts w:ascii="Times New Roman" w:hAnsi="Times New Roman"/>
          <w:sz w:val="24"/>
          <w:szCs w:val="24"/>
        </w:rPr>
        <w:t>(</w:t>
      </w:r>
      <w:r>
        <w:rPr>
          <w:rFonts w:ascii="Times New Roman" w:hAnsi="Times New Roman"/>
          <w:sz w:val="18"/>
          <w:szCs w:val="18"/>
        </w:rPr>
        <w:t>данные представителя заявителя)</w:t>
      </w:r>
    </w:p>
    <w:p>
      <w:pPr>
        <w:pStyle w:val="Normal"/>
        <w:spacing w:lineRule="auto" w:line="240" w:before="0" w:after="0"/>
        <w:contextualSpacing/>
        <w:mirrorIndents/>
        <w:jc w:val="right"/>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contextualSpacing/>
        <w:mirrorIndents/>
        <w:jc w:val="center"/>
        <w:rPr>
          <w:rFonts w:ascii="Times New Roman" w:hAnsi="Times New Roman"/>
        </w:rPr>
      </w:pPr>
      <w:r>
        <w:rPr>
          <w:rFonts w:ascii="Times New Roman" w:hAnsi="Times New Roman"/>
          <w:b/>
          <w:bCs/>
          <w:sz w:val="24"/>
          <w:szCs w:val="24"/>
        </w:rPr>
        <w:t>Решение</w:t>
      </w:r>
    </w:p>
    <w:p>
      <w:pPr>
        <w:pStyle w:val="Normal"/>
        <w:widowControl w:val="false"/>
        <w:spacing w:lineRule="auto" w:line="240" w:before="0" w:after="0"/>
        <w:contextualSpacing/>
        <w:mirrorIndents/>
        <w:jc w:val="center"/>
        <w:rPr>
          <w:rFonts w:ascii="Times New Roman" w:hAnsi="Times New Roman"/>
        </w:rPr>
      </w:pPr>
      <w:r>
        <w:rPr>
          <w:rFonts w:ascii="Times New Roman" w:hAnsi="Times New Roman"/>
          <w:b/>
          <w:bCs/>
          <w:sz w:val="24"/>
          <w:szCs w:val="24"/>
        </w:rPr>
        <w:t>об отказе в приеме документов</w:t>
      </w:r>
    </w:p>
    <w:p>
      <w:pPr>
        <w:pStyle w:val="Normal"/>
        <w:spacing w:lineRule="auto" w:line="240" w:before="0" w:after="0"/>
        <w:contextualSpacing/>
        <w:mirrorIndents/>
        <w:rPr>
          <w:rFonts w:ascii="Times New Roman" w:hAnsi="Times New Roman"/>
        </w:rPr>
      </w:pPr>
      <w:r>
        <w:rPr>
          <w:rFonts w:ascii="Times New Roman" w:hAnsi="Times New Roman"/>
          <w:sz w:val="24"/>
          <w:szCs w:val="24"/>
        </w:rPr>
        <w:t>____________________________________________________________________________________</w:t>
      </w:r>
    </w:p>
    <w:p>
      <w:pPr>
        <w:pStyle w:val="Normal"/>
        <w:spacing w:lineRule="auto" w:line="240" w:before="0" w:after="0"/>
        <w:contextualSpacing/>
        <w:mirrorIndents/>
        <w:jc w:val="center"/>
        <w:rPr>
          <w:sz w:val="18"/>
          <w:szCs w:val="18"/>
        </w:rPr>
      </w:pPr>
      <w:r>
        <w:rPr>
          <w:rFonts w:ascii="Times New Roman" w:hAnsi="Times New Roman"/>
          <w:sz w:val="18"/>
          <w:szCs w:val="18"/>
        </w:rPr>
        <w:t>(наименование уполномоченного органа)</w:t>
      </w:r>
    </w:p>
    <w:p>
      <w:pPr>
        <w:pStyle w:val="Normal"/>
        <w:spacing w:lineRule="auto" w:line="240" w:before="0" w:after="0"/>
        <w:contextualSpacing/>
        <w:mirrorIndents/>
        <w:jc w:val="both"/>
        <w:rPr>
          <w:rFonts w:ascii="Tinos" w:hAnsi="Tinos"/>
          <w:sz w:val="26"/>
          <w:szCs w:val="26"/>
        </w:rPr>
      </w:pPr>
      <w:r>
        <w:rPr>
          <w:rFonts w:ascii="Tinos" w:hAnsi="Tinos"/>
          <w:sz w:val="26"/>
          <w:szCs w:val="26"/>
        </w:rPr>
        <w:tab/>
      </w:r>
      <w:r>
        <w:rPr>
          <w:rFonts w:ascii="Tinos" w:hAnsi="Tinos"/>
          <w:sz w:val="24"/>
          <w:szCs w:val="24"/>
        </w:rPr>
        <w:t>В приеме документы для предоставления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Вам отказано по следующим основаниям:</w:t>
      </w:r>
    </w:p>
    <w:p>
      <w:pPr>
        <w:pStyle w:val="Normal"/>
        <w:spacing w:lineRule="auto" w:line="240" w:before="0" w:after="0"/>
        <w:contextualSpacing/>
        <w:mirrorIndents/>
        <w:jc w:val="both"/>
        <w:rPr>
          <w:rFonts w:ascii="Tinos" w:hAnsi="Tinos"/>
          <w:sz w:val="26"/>
          <w:szCs w:val="26"/>
        </w:rPr>
      </w:pPr>
      <w:r>
        <w:rPr>
          <w:rFonts w:ascii="Tinos" w:hAnsi="Tinos"/>
          <w:sz w:val="26"/>
          <w:szCs w:val="26"/>
        </w:rPr>
        <w:t>______________________________________________________________________________</w:t>
      </w:r>
    </w:p>
    <w:p>
      <w:pPr>
        <w:pStyle w:val="Normal"/>
        <w:spacing w:lineRule="auto" w:line="240" w:before="0" w:after="0"/>
        <w:contextualSpacing/>
        <w:mirrorIndents/>
        <w:jc w:val="center"/>
        <w:rPr>
          <w:rFonts w:ascii="Tinos" w:hAnsi="Tinos"/>
          <w:sz w:val="18"/>
          <w:szCs w:val="18"/>
        </w:rPr>
      </w:pPr>
      <w:r>
        <w:rPr>
          <w:rFonts w:ascii="Tinos" w:hAnsi="Tinos"/>
          <w:sz w:val="18"/>
          <w:szCs w:val="18"/>
        </w:rPr>
        <w:t>(указать причину отказа в соответствии с пунктом 26 административного регламента)</w:t>
      </w:r>
    </w:p>
    <w:p>
      <w:pPr>
        <w:pStyle w:val="Normal"/>
        <w:spacing w:lineRule="auto" w:line="240" w:before="0" w:after="0"/>
        <w:contextualSpacing/>
        <w:mirrorIndents/>
        <w:jc w:val="both"/>
        <w:rPr>
          <w:rFonts w:ascii="Tinos" w:hAnsi="Tinos"/>
          <w:sz w:val="26"/>
          <w:szCs w:val="26"/>
        </w:rPr>
      </w:pPr>
      <w:r>
        <w:rPr>
          <w:rFonts w:ascii="Tinos" w:hAnsi="Tinos"/>
          <w:sz w:val="26"/>
          <w:szCs w:val="26"/>
        </w:rPr>
        <w:tab/>
      </w:r>
      <w:r>
        <w:rPr>
          <w:rFonts w:ascii="Tinos" w:hAnsi="Tinos"/>
          <w:sz w:val="24"/>
          <w:szCs w:val="24"/>
        </w:rPr>
        <w:t>Вы вправе повторно обратиться с заявлением о предоставлении муниципальной услуги после устранения указанных нарушений.</w:t>
      </w:r>
    </w:p>
    <w:p>
      <w:pPr>
        <w:pStyle w:val="Normal"/>
        <w:spacing w:lineRule="auto" w:line="240" w:before="0" w:after="0"/>
        <w:contextualSpacing/>
        <w:mirrorIndents/>
        <w:jc w:val="both"/>
        <w:rPr>
          <w:rFonts w:ascii="Tinos" w:hAnsi="Tinos"/>
          <w:sz w:val="24"/>
          <w:szCs w:val="24"/>
        </w:rPr>
      </w:pPr>
      <w:r>
        <w:rPr>
          <w:rFonts w:ascii="Tinos" w:hAnsi="Tinos"/>
          <w:sz w:val="24"/>
          <w:szCs w:val="24"/>
        </w:rPr>
        <w:t>Данный отказ может быть обжалован в досудебном порядке путем направления жалобы в _______________________________________________________________, а также в судебном порядке.</w:t>
      </w:r>
    </w:p>
    <w:p>
      <w:pPr>
        <w:pStyle w:val="Normal"/>
        <w:spacing w:lineRule="auto" w:line="240" w:before="0" w:after="0"/>
        <w:contextualSpacing/>
        <w:mirrorIndents/>
        <w:jc w:val="both"/>
        <w:rPr>
          <w:rFonts w:ascii="Tinos" w:hAnsi="Tinos"/>
          <w:sz w:val="24"/>
          <w:szCs w:val="24"/>
        </w:rPr>
      </w:pPr>
      <w:r>
        <w:rPr>
          <w:rFonts w:ascii="Tinos" w:hAnsi="Tinos"/>
          <w:sz w:val="24"/>
          <w:szCs w:val="24"/>
        </w:rPr>
        <w:t xml:space="preserve"> </w:t>
      </w:r>
      <w:r>
        <w:rPr>
          <w:rFonts w:ascii="Tinos" w:hAnsi="Tinos"/>
          <w:sz w:val="24"/>
          <w:szCs w:val="24"/>
        </w:rPr>
        <w:t>Дополнительно информируем:</w:t>
      </w:r>
    </w:p>
    <w:p>
      <w:pPr>
        <w:pStyle w:val="Normal"/>
        <w:spacing w:lineRule="auto" w:line="240" w:before="0" w:after="0"/>
        <w:contextualSpacing/>
        <w:mirrorIndents/>
        <w:jc w:val="both"/>
        <w:rPr>
          <w:rFonts w:ascii="Tinos" w:hAnsi="Tinos"/>
          <w:sz w:val="26"/>
          <w:szCs w:val="26"/>
        </w:rPr>
      </w:pPr>
      <w:r>
        <w:rPr>
          <w:rFonts w:ascii="Tinos" w:hAnsi="Tinos"/>
          <w:sz w:val="26"/>
          <w:szCs w:val="26"/>
        </w:rPr>
        <w:t>____________________________________________________________________________</w:t>
      </w:r>
    </w:p>
    <w:p>
      <w:pPr>
        <w:pStyle w:val="Normal"/>
        <w:spacing w:lineRule="auto" w:line="240" w:before="0" w:after="0"/>
        <w:contextualSpacing/>
        <w:mirrorIndents/>
        <w:jc w:val="center"/>
        <w:rPr>
          <w:rFonts w:ascii="Tinos" w:hAnsi="Tinos"/>
          <w:sz w:val="18"/>
          <w:szCs w:val="18"/>
        </w:rPr>
      </w:pPr>
      <w:r>
        <w:rPr>
          <w:rFonts w:ascii="Tinos" w:hAnsi="Tinos"/>
          <w:sz w:val="18"/>
          <w:szCs w:val="18"/>
        </w:rPr>
        <w:t>(указывается информация, необходимая для устранения причин отказа в приеме документов, а также иная дополнительная информация при наличии)</w:t>
      </w:r>
    </w:p>
    <w:p>
      <w:pPr>
        <w:pStyle w:val="Normal"/>
        <w:spacing w:lineRule="auto" w:line="240" w:before="0" w:after="0"/>
        <w:contextualSpacing/>
        <w:mirrorIndents/>
        <w:jc w:val="both"/>
        <w:rPr>
          <w:rFonts w:ascii="Tinos" w:hAnsi="Tinos"/>
          <w:sz w:val="26"/>
          <w:szCs w:val="26"/>
        </w:rPr>
      </w:pPr>
      <w:r>
        <w:rPr>
          <w:rFonts w:ascii="Tinos" w:hAnsi="Tinos"/>
          <w:sz w:val="26"/>
          <w:szCs w:val="26"/>
        </w:rPr>
        <w:t>________________________ _________________________________ _________________</w:t>
      </w:r>
    </w:p>
    <w:p>
      <w:pPr>
        <w:pStyle w:val="Normal"/>
        <w:spacing w:lineRule="auto" w:line="240" w:before="0" w:after="0"/>
        <w:contextualSpacing/>
        <w:mirrorIndents/>
        <w:jc w:val="both"/>
        <w:rPr>
          <w:rFonts w:ascii="Tinos" w:hAnsi="Tinos"/>
          <w:sz w:val="18"/>
          <w:szCs w:val="18"/>
        </w:rPr>
      </w:pPr>
      <w:r>
        <w:rPr>
          <w:rFonts w:ascii="Tinos" w:hAnsi="Tinos"/>
          <w:sz w:val="18"/>
          <w:szCs w:val="18"/>
        </w:rPr>
        <w:t>(должность) (подпись) (Ф.И.О)</w:t>
      </w:r>
    </w:p>
    <w:p>
      <w:pPr>
        <w:pStyle w:val="Normal"/>
        <w:spacing w:lineRule="auto" w:line="240" w:before="0" w:after="0"/>
        <w:contextualSpacing/>
        <w:mirrorIndents/>
        <w:jc w:val="both"/>
        <w:rPr>
          <w:rFonts w:ascii="Tinos" w:hAnsi="Tinos"/>
          <w:sz w:val="24"/>
          <w:szCs w:val="24"/>
        </w:rPr>
      </w:pPr>
      <w:r>
        <w:rPr>
          <w:rFonts w:ascii="Tinos" w:hAnsi="Tinos"/>
          <w:sz w:val="24"/>
          <w:szCs w:val="24"/>
        </w:rPr>
        <w:t>Дата</w:t>
      </w:r>
    </w:p>
    <w:p>
      <w:pPr>
        <w:pStyle w:val="Normal"/>
        <w:spacing w:lineRule="auto" w:line="240" w:before="0" w:after="0"/>
        <w:contextualSpacing/>
        <w:mirrorIndents/>
        <w:jc w:val="both"/>
        <w:rPr>
          <w:rFonts w:ascii="Tinos" w:hAnsi="Tinos"/>
          <w:sz w:val="24"/>
          <w:szCs w:val="24"/>
        </w:rPr>
      </w:pPr>
      <w:r>
        <w:rPr>
          <w:rFonts w:ascii="Tinos" w:hAnsi="Tinos"/>
          <w:sz w:val="24"/>
          <w:szCs w:val="24"/>
        </w:rPr>
        <w:t>Решение об отказе получил,</w:t>
      </w:r>
    </w:p>
    <w:p>
      <w:pPr>
        <w:pStyle w:val="Normal"/>
        <w:spacing w:lineRule="auto" w:line="240" w:before="0" w:after="0"/>
        <w:contextualSpacing/>
        <w:mirrorIndents/>
        <w:jc w:val="both"/>
        <w:rPr>
          <w:rFonts w:ascii="Tinos" w:hAnsi="Tinos"/>
          <w:sz w:val="24"/>
          <w:szCs w:val="24"/>
        </w:rPr>
      </w:pPr>
      <w:r>
        <w:rPr>
          <w:rFonts w:ascii="Tinos" w:hAnsi="Tinos"/>
          <w:sz w:val="24"/>
          <w:szCs w:val="24"/>
        </w:rPr>
        <w:t>приложенные к заявлению о предоставлении муниципальной услуг оригиналы документов возвращены:</w:t>
      </w:r>
    </w:p>
    <w:p>
      <w:pPr>
        <w:pStyle w:val="Normal"/>
        <w:spacing w:lineRule="auto" w:line="240" w:before="0" w:after="0"/>
        <w:contextualSpacing/>
        <w:mirrorIndents/>
        <w:jc w:val="both"/>
        <w:rPr>
          <w:rFonts w:ascii="Tinos" w:hAnsi="Tinos"/>
          <w:sz w:val="26"/>
          <w:szCs w:val="26"/>
        </w:rPr>
      </w:pPr>
      <w:r>
        <w:rPr>
          <w:rFonts w:ascii="Tinos" w:hAnsi="Tinos"/>
          <w:sz w:val="26"/>
          <w:szCs w:val="26"/>
        </w:rPr>
      </w:r>
    </w:p>
    <w:p>
      <w:pPr>
        <w:pStyle w:val="Normal"/>
        <w:spacing w:lineRule="auto" w:line="240" w:before="0" w:after="0"/>
        <w:contextualSpacing/>
        <w:mirrorIndents/>
        <w:jc w:val="both"/>
        <w:rPr>
          <w:rFonts w:ascii="Tinos" w:hAnsi="Tinos"/>
          <w:sz w:val="26"/>
          <w:szCs w:val="26"/>
        </w:rPr>
      </w:pPr>
      <w:r>
        <w:rPr>
          <w:rFonts w:ascii="Tinos" w:hAnsi="Tinos"/>
          <w:sz w:val="26"/>
          <w:szCs w:val="26"/>
        </w:rPr>
        <w:t>«______» ____________ 20___ г. ________________ __________________</w:t>
      </w:r>
    </w:p>
    <w:p>
      <w:pPr>
        <w:pStyle w:val="Normal"/>
        <w:spacing w:lineRule="auto" w:line="240" w:before="0" w:after="0"/>
        <w:contextualSpacing/>
        <w:mirrorIndents/>
        <w:jc w:val="both"/>
        <w:rPr>
          <w:rFonts w:ascii="Tinos" w:hAnsi="Tinos"/>
          <w:sz w:val="26"/>
          <w:szCs w:val="26"/>
        </w:rPr>
      </w:pPr>
      <w:r>
        <w:rPr>
          <w:rFonts w:ascii="Tinos" w:hAnsi="Tinos"/>
          <w:sz w:val="26"/>
          <w:szCs w:val="26"/>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Приложение №8</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к административному регламенту</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по предоставлению муниципальной услуги</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«Перераспределение земель и (или)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земельных участков, находящихся в муниципальной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собственности, государственная собственность</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18"/>
          <w:szCs w:val="18"/>
        </w:rPr>
        <w:t xml:space="preserve"> </w:t>
      </w:r>
      <w:r>
        <w:rPr>
          <w:rFonts w:ascii="Times New Roman" w:hAnsi="Times New Roman"/>
          <w:sz w:val="18"/>
          <w:szCs w:val="18"/>
        </w:rPr>
        <w:t xml:space="preserve">на которые не разграничена, и земельных участков, </w:t>
      </w:r>
    </w:p>
    <w:p>
      <w:pPr>
        <w:pStyle w:val="Normal"/>
        <w:tabs>
          <w:tab w:val="clear" w:pos="708"/>
          <w:tab w:val="left" w:pos="5812" w:leader="none"/>
        </w:tabs>
        <w:spacing w:lineRule="auto" w:line="240" w:before="0" w:after="0"/>
        <w:contextualSpacing/>
        <w:mirrorIndents/>
        <w:jc w:val="right"/>
        <w:rPr>
          <w:sz w:val="18"/>
          <w:szCs w:val="18"/>
        </w:rPr>
      </w:pPr>
      <w:r>
        <w:rPr>
          <w:rFonts w:ascii="Times New Roman" w:hAnsi="Times New Roman"/>
          <w:sz w:val="20"/>
        </w:rPr>
        <w:t>находящихся в частной собственности»</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 xml:space="preserve">кому: </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(наименование органа местного самоуправления)</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от кого: 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(полное наименование, ИНН, ОГРН юридического лица, ИП)</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(контактный телефон, электронная почта, почтовый адрес)</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(фамилия, имя, отчество (последнее - при наличии), данные </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документа, удостоверяющего личность, контактный телефон, </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адрес электронной почты, адрес регистрации, адрес </w:t>
      </w:r>
    </w:p>
    <w:p>
      <w:pPr>
        <w:pStyle w:val="Normal"/>
        <w:spacing w:lineRule="auto" w:line="240" w:before="0" w:after="0"/>
        <w:contextualSpacing/>
        <w:mirrorIndents/>
        <w:jc w:val="right"/>
        <w:rPr>
          <w:sz w:val="18"/>
          <w:szCs w:val="18"/>
        </w:rPr>
      </w:pPr>
      <w:r>
        <w:rPr>
          <w:rFonts w:ascii="Times New Roman" w:hAnsi="Times New Roman"/>
          <w:sz w:val="18"/>
          <w:szCs w:val="18"/>
        </w:rPr>
        <w:t>фактического проживания уполномоченного лица)</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________________________________________</w:t>
      </w:r>
    </w:p>
    <w:p>
      <w:pPr>
        <w:pStyle w:val="Normal"/>
        <w:spacing w:lineRule="auto" w:line="240" w:before="0" w:after="0"/>
        <w:contextualSpacing/>
        <w:mirrorIndents/>
        <w:jc w:val="center"/>
        <w:rPr>
          <w:rFonts w:ascii="Times New Roman" w:hAnsi="Times New Roman"/>
        </w:rPr>
      </w:pPr>
      <w:r>
        <w:rPr>
          <w:rFonts w:ascii="Times New Roman" w:hAnsi="Times New Roman"/>
          <w:sz w:val="24"/>
          <w:szCs w:val="24"/>
        </w:rPr>
        <w:t xml:space="preserve"> </w:t>
      </w:r>
      <w:r>
        <w:rPr>
          <w:rFonts w:ascii="Times New Roman" w:hAnsi="Times New Roman"/>
          <w:sz w:val="24"/>
          <w:szCs w:val="24"/>
        </w:rPr>
        <w:t>(данные представителя заявителя)</w:t>
      </w:r>
    </w:p>
    <w:p>
      <w:pPr>
        <w:pStyle w:val="Normal"/>
        <w:spacing w:lineRule="auto" w:line="240" w:before="0" w:after="0"/>
        <w:contextualSpacing/>
        <w:mirrorIndents/>
        <w:jc w:val="right"/>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contextualSpacing/>
        <w:mirrorIndents/>
        <w:jc w:val="center"/>
        <w:rPr>
          <w:rFonts w:ascii="Times New Roman" w:hAnsi="Times New Roman"/>
          <w:b/>
          <w:bCs/>
        </w:rPr>
      </w:pPr>
      <w:r>
        <w:rPr>
          <w:rFonts w:ascii="Times New Roman" w:hAnsi="Times New Roman"/>
          <w:b/>
          <w:bCs/>
          <w:sz w:val="24"/>
          <w:szCs w:val="24"/>
        </w:rPr>
        <w:t>РЕШЕНИЕ</w:t>
      </w:r>
    </w:p>
    <w:p>
      <w:pPr>
        <w:pStyle w:val="Normal"/>
        <w:widowControl w:val="false"/>
        <w:spacing w:lineRule="auto" w:line="240" w:before="0" w:after="0"/>
        <w:contextualSpacing/>
        <w:mirrorIndents/>
        <w:jc w:val="center"/>
        <w:rPr>
          <w:rFonts w:ascii="Times New Roman" w:hAnsi="Times New Roman"/>
          <w:b/>
          <w:bCs/>
        </w:rPr>
      </w:pPr>
      <w:r>
        <w:rPr>
          <w:rFonts w:ascii="Times New Roman" w:hAnsi="Times New Roman"/>
          <w:b/>
          <w:bCs/>
          <w:sz w:val="24"/>
          <w:szCs w:val="24"/>
        </w:rPr>
        <w:t xml:space="preserve"> </w:t>
      </w:r>
      <w:r>
        <w:rPr>
          <w:rFonts w:ascii="Times New Roman" w:hAnsi="Times New Roman"/>
          <w:b/>
          <w:bCs/>
          <w:sz w:val="24"/>
          <w:szCs w:val="24"/>
        </w:rPr>
        <w:t xml:space="preserve">об отказе в предоставлении муниципальной услуги </w:t>
      </w:r>
    </w:p>
    <w:p>
      <w:pPr>
        <w:pStyle w:val="Normal"/>
        <w:widowControl w:val="false"/>
        <w:spacing w:lineRule="auto" w:line="240" w:before="0" w:after="0"/>
        <w:contextualSpacing/>
        <w:mirrorIndents/>
        <w:jc w:val="center"/>
        <w:rPr>
          <w:rFonts w:ascii="Times New Roman" w:hAnsi="Times New Roman"/>
          <w:b/>
          <w:bCs/>
        </w:rPr>
      </w:pPr>
      <w:r>
        <w:rPr>
          <w:rFonts w:ascii="Times New Roman" w:hAnsi="Times New Roman"/>
          <w:b/>
          <w:bCs/>
          <w:sz w:val="24"/>
          <w:szCs w:val="24"/>
        </w:rPr>
        <w:t xml:space="preserve">№ </w:t>
      </w:r>
      <w:r>
        <w:rPr>
          <w:rFonts w:ascii="Times New Roman" w:hAnsi="Times New Roman"/>
          <w:b/>
          <w:bCs/>
          <w:sz w:val="24"/>
          <w:szCs w:val="24"/>
        </w:rPr>
        <w:t xml:space="preserve">_______________ от ______________ </w:t>
      </w:r>
    </w:p>
    <w:p>
      <w:pPr>
        <w:pStyle w:val="Normal"/>
        <w:widowControl w:val="false"/>
        <w:spacing w:lineRule="auto" w:line="240" w:before="0" w:after="0"/>
        <w:contextualSpacing/>
        <w:mirrorIndents/>
        <w:jc w:val="center"/>
        <w:rPr>
          <w:sz w:val="18"/>
          <w:szCs w:val="18"/>
        </w:rPr>
      </w:pPr>
      <w:r>
        <w:rPr>
          <w:rFonts w:ascii="Times New Roman" w:hAnsi="Times New Roman"/>
          <w:sz w:val="18"/>
          <w:szCs w:val="18"/>
        </w:rPr>
        <w:t>(номер и дата решения)</w:t>
      </w:r>
    </w:p>
    <w:p>
      <w:pPr>
        <w:pStyle w:val="Normal"/>
        <w:widowControl w:val="false"/>
        <w:spacing w:lineRule="auto" w:line="240" w:before="0" w:after="0"/>
        <w:contextualSpacing/>
        <w:mirrorIndents/>
        <w:jc w:val="center"/>
        <w:rPr/>
      </w:pPr>
      <w:r>
        <w:rPr>
          <w:rFonts w:ascii="Times New Roman" w:hAnsi="Times New Roman"/>
          <w:sz w:val="24"/>
          <w:szCs w:val="24"/>
        </w:rPr>
        <w:t xml:space="preserve"> </w:t>
      </w:r>
      <w:r>
        <w:rPr>
          <w:rFonts w:ascii="Times New Roman" w:hAnsi="Times New Roman"/>
          <w:sz w:val="24"/>
          <w:szCs w:val="24"/>
        </w:rPr>
        <w:t xml:space="preserve">По результатам рассмотрения заявления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 ________________________________________________________________________________ </w:t>
      </w:r>
    </w:p>
    <w:p>
      <w:pPr>
        <w:pStyle w:val="Normal"/>
        <w:widowControl w:val="false"/>
        <w:spacing w:lineRule="auto" w:line="240" w:before="0" w:after="0"/>
        <w:contextualSpacing/>
        <w:mirrorIndents/>
        <w:jc w:val="center"/>
        <w:rPr/>
      </w:pPr>
      <w:r>
        <w:rPr>
          <w:rFonts w:ascii="Times New Roman" w:hAnsi="Times New Roman"/>
          <w:sz w:val="24"/>
          <w:szCs w:val="24"/>
        </w:rPr>
        <w:t xml:space="preserve"> </w:t>
      </w:r>
      <w:r>
        <w:rPr>
          <w:rFonts w:ascii="Times New Roman" w:hAnsi="Times New Roman"/>
          <w:sz w:val="24"/>
          <w:szCs w:val="24"/>
        </w:rPr>
        <w:t>(</w:t>
      </w:r>
      <w:r>
        <w:rPr>
          <w:rFonts w:ascii="Times New Roman" w:hAnsi="Times New Roman"/>
          <w:sz w:val="18"/>
          <w:szCs w:val="18"/>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Pr>
          <w:rFonts w:ascii="Times New Roman" w:hAnsi="Times New Roman"/>
          <w:sz w:val="24"/>
          <w:szCs w:val="24"/>
        </w:rPr>
        <w:t xml:space="preserve"> </w:t>
      </w:r>
    </w:p>
    <w:p>
      <w:pPr>
        <w:pStyle w:val="Normal"/>
        <w:widowControl w:val="false"/>
        <w:spacing w:lineRule="auto" w:line="240" w:before="0" w:after="0"/>
        <w:contextualSpacing/>
        <w:mirrorIndents/>
        <w:jc w:val="center"/>
        <w:rPr/>
      </w:pPr>
      <w:r>
        <w:rPr>
          <w:rFonts w:ascii="Times New Roman" w:hAnsi="Times New Roman"/>
          <w:sz w:val="24"/>
          <w:szCs w:val="24"/>
        </w:rPr>
        <w:t xml:space="preserve">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 </w:t>
      </w:r>
    </w:p>
    <w:p>
      <w:pPr>
        <w:pStyle w:val="Normal"/>
        <w:widowControl w:val="false"/>
        <w:spacing w:lineRule="auto" w:line="240" w:before="0" w:after="0"/>
        <w:contextualSpacing/>
        <w:mirrorIndents/>
        <w:jc w:val="center"/>
        <w:rPr/>
      </w:pPr>
      <w:r>
        <w:rPr>
          <w:rFonts w:ascii="Times New Roman" w:hAnsi="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pPr>
        <w:pStyle w:val="Normal"/>
        <w:tabs>
          <w:tab w:val="clear" w:pos="708"/>
          <w:tab w:val="left" w:pos="5812" w:leader="none"/>
        </w:tabs>
        <w:spacing w:lineRule="auto" w:line="240" w:before="0" w:after="0"/>
        <w:contextualSpacing/>
        <w:mirrorIndents/>
        <w:jc w:val="both"/>
        <w:rPr>
          <w:rFonts w:ascii="Times New Roman" w:hAnsi="Times New Roman"/>
          <w:sz w:val="24"/>
          <w:szCs w:val="24"/>
        </w:rPr>
      </w:pPr>
      <w:r>
        <w:rPr>
          <w:rFonts w:ascii="Times New Roman" w:hAnsi="Times New Roman"/>
          <w:sz w:val="24"/>
          <w:szCs w:val="24"/>
        </w:rPr>
      </w:r>
    </w:p>
    <w:p>
      <w:pPr>
        <w:pStyle w:val="Normal"/>
        <w:tabs>
          <w:tab w:val="clear" w:pos="708"/>
          <w:tab w:val="left" w:pos="5812" w:leader="none"/>
        </w:tabs>
        <w:spacing w:lineRule="auto" w:line="240" w:before="0" w:after="0"/>
        <w:contextualSpacing/>
        <w:mirrorIndents/>
        <w:jc w:val="both"/>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mirrorIndents/>
        <w:jc w:val="both"/>
        <w:rPr>
          <w:rFonts w:ascii="Times New Roman" w:hAnsi="Times New Roman"/>
        </w:rPr>
      </w:pPr>
      <w:r>
        <w:rPr>
          <w:rFonts w:ascii="Times New Roman" w:hAnsi="Times New Roman"/>
          <w:sz w:val="24"/>
          <w:szCs w:val="24"/>
        </w:rPr>
        <w:t>Заявитель: __________________________________________/ ___________/</w:t>
      </w:r>
    </w:p>
    <w:p>
      <w:pPr>
        <w:pStyle w:val="Normal"/>
        <w:spacing w:lineRule="auto" w:line="240" w:before="0" w:after="0"/>
        <w:contextualSpacing/>
        <w:mirrorIndents/>
        <w:jc w:val="both"/>
        <w:rPr>
          <w:rFonts w:ascii="Times New Roman" w:hAnsi="Times New Roman"/>
        </w:rPr>
      </w:pPr>
      <w:r>
        <w:rPr>
          <w:rFonts w:ascii="Times New Roman" w:hAnsi="Times New Roman"/>
          <w:sz w:val="24"/>
          <w:szCs w:val="24"/>
        </w:rPr>
        <w:t xml:space="preserve"> </w:t>
      </w:r>
      <w:r>
        <w:rPr>
          <w:rFonts w:ascii="Times New Roman" w:hAnsi="Times New Roman"/>
          <w:sz w:val="24"/>
          <w:szCs w:val="24"/>
        </w:rPr>
        <w:t>(Ф.И.О.) (подпись)</w:t>
      </w:r>
    </w:p>
    <w:p>
      <w:pPr>
        <w:pStyle w:val="Normal"/>
        <w:tabs>
          <w:tab w:val="clear" w:pos="708"/>
          <w:tab w:val="left" w:pos="5812" w:leader="none"/>
        </w:tabs>
        <w:spacing w:lineRule="auto" w:line="240" w:before="0" w:after="0"/>
        <w:contextualSpacing/>
        <w:mirrorIndents/>
        <w:jc w:val="both"/>
        <w:rPr>
          <w:rFonts w:ascii="Times New Roman" w:hAnsi="Times New Roman"/>
          <w:sz w:val="24"/>
          <w:szCs w:val="24"/>
        </w:rPr>
      </w:pPr>
      <w:r>
        <w:rPr>
          <w:rFonts w:ascii="Times New Roman" w:hAnsi="Times New Roman"/>
          <w:sz w:val="24"/>
          <w:szCs w:val="24"/>
        </w:rPr>
      </w:r>
    </w:p>
    <w:p>
      <w:pPr>
        <w:pStyle w:val="Normal"/>
        <w:tabs>
          <w:tab w:val="clear" w:pos="708"/>
          <w:tab w:val="left" w:pos="5812" w:leader="none"/>
        </w:tabs>
        <w:spacing w:lineRule="auto" w:line="240" w:before="0" w:after="0"/>
        <w:contextualSpacing/>
        <w:mirrorIndents/>
        <w:jc w:val="both"/>
        <w:rPr>
          <w:rFonts w:ascii="Times New Roman" w:hAnsi="Times New Roman"/>
        </w:rPr>
      </w:pPr>
      <w:r>
        <w:rPr>
          <w:rFonts w:ascii="Times New Roman" w:hAnsi="Times New Roman"/>
          <w:sz w:val="24"/>
          <w:szCs w:val="24"/>
        </w:rPr>
        <w:t xml:space="preserve"> </w:t>
      </w:r>
      <w:r>
        <w:rPr>
          <w:rFonts w:ascii="Times New Roman" w:hAnsi="Times New Roman"/>
          <w:sz w:val="24"/>
          <w:szCs w:val="24"/>
        </w:rPr>
        <w:t>Дата __________________ г</w:t>
      </w:r>
    </w:p>
    <w:p>
      <w:pPr>
        <w:pStyle w:val="Normal"/>
        <w:tabs>
          <w:tab w:val="clear" w:pos="708"/>
          <w:tab w:val="left" w:pos="5812" w:leader="none"/>
        </w:tabs>
        <w:spacing w:lineRule="auto" w:line="240" w:before="0" w:after="0"/>
        <w:contextualSpacing/>
        <w:mirrorIndents/>
        <w:jc w:val="both"/>
        <w:rPr>
          <w:rFonts w:ascii="Times New Roman" w:hAnsi="Times New Roman"/>
        </w:rPr>
      </w:pPr>
      <w:r>
        <w:rPr>
          <w:rFonts w:ascii="Times New Roman" w:hAnsi="Times New Roman"/>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Приложение №9</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к административному регламенту</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по предоставлению муниципальной услуги</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«Перераспределение земель и (или) земельных участков,</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находящихся в муниципальной собственности,</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государственная собственность на которые не разграничена,</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и земельных участков, находящихся в частной собственности»</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СОГЛАШЕНИЕ №______</w:t>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_________ г. г. _________________</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___________________________________________________________________________________</w:t>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(наименование органа местного самоуправления)</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в лице ______________________________________________________________________________</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 xml:space="preserve"> </w:t>
      </w:r>
      <w:r>
        <w:rPr>
          <w:rFonts w:ascii="Tinos" w:hAnsi="Tinos"/>
          <w:sz w:val="24"/>
          <w:szCs w:val="24"/>
        </w:rPr>
        <w:t>(указать уполномоченное лицо)</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действующего на основании _______________________________________, именуемый в дальнейшем «Сторона 1», и _______________________________________, года рождения, паспорт серии ____ _____ номер__________, выдан ___________года, код подразделения__________, зарегистрированный по адресу: г._____________________, именуемый в дальнейшем «Сторона 2», вместе именуемые «Стороны», заключили настоящее Соглашение о нижеследующем (далее — Соглашение):</w:t>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1. Предмет Соглашения</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1.1. В соответствии с настоящим соглашением осуществляется перераспределение земельного участка, находящегося в частной собственности, площадью _____ кв. м, с кадастровым номером _____________________, и земель/земельного участка (земельных участков), находящегося (находящихся) в муниципальной собственности)/государственная собственность на который (которые) не разграничена (указывается кадастровый номер и площадь земельного участка (земельных участков).</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1.2. В результате перераспределения, в соответствии со схемой расположения земельного участка на кадастровом плане территории, утвержденной ________________, образован земельный участок по адресу:____________________, площадью_____ кв. м, с кадастровым номером _____________, категория земель: ______________, вид разрешенного использования: __________ (далее - Участок), на который возникает право частной собственности, и земельный участок (земельные участки) площадью _____ кв. м, с кадастровым номером ______________________, категория земель: __________, вид разрешенного использования: ____________________, на который возникает право муниципальной собственности/государственная собственность на который (которые) не разграничена.</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*1.2. В результате перераспределения, в соответствии с проектом межевания территории, утвержденным __________, образован земельный участок по адресу: _____________, площадью_____ кв. м, с кадастровым номером____________ , категория земель: _____, вид разрешенного использования: _______________________(далее - Участок) и земельный участок (земельные участки) площадью_____ кв. м., с кадастровым номером ______________, категория земель:_________ , вид разрешенного использования:____________, на который возникает право муниципальной собственности/государственная собственность на который (которые) не разграничена.</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1.3. 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1.4. 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в __________ с присвоением регистрационного номера.</w:t>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2. Размер платы за увеличение площади.</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2.1. 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составляет__________рублей (__________ миллиона _________ тысяч __________ рублей __________ копейки) (согласно расчету размера платы за увеличение площади земельного участка, являющемуся неотъемлемым приложением к Соглашению).</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2.2. Оплата стоимости земельного участка в сумме, указанной в пункте 2.1 Соглашения, производится Стороной 2 в течение _____ календарных дней с даты получения Соглашения, до его регистрации в __________.</w:t>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3. Особые условия использования Участка.</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3.1. В отношении Участка установлены следующие ограничения и обременения:</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3.1.1. _______________________________________________________________.</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3.1.2. _______________________________________________________________.</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3.2. Части Участка, в отношении которых установлены ограничения, отображены в выписке из Единого государственного реестра недвижимости.</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4. Обязанности Сторон.</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4.1. Сторона 1 обязуется:</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4.1.1. Предоставить Стороне 2 два экземпляра Соглашения с необходимыми приложениями для регистрации права собственности на Участок.</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4.2. Сторона 2 обязуется:</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4.2.1. В срок не позднее _____ дней с даты получения документов, указанных в п. 4.1.1 Соглашения, представить в Управление Федеральной службы государственной регистрации, кадастра и картографии по субъекту Российской Федерации документы, необходимые для государственной регистрации права собственности на Участок, ограничений в использовании Участка.</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4.2.2. Соблюдать предусмотренные в разделе 3 Соглашения особые условия использования Участка.</w:t>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5. Возникновение права собственности.</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 xml:space="preserve">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субъекту Российской Федерации, право собственности на Участок возникает у Стороны 2 с момента такой регистрации. С момента государственной регистрации права собственности Стороны 2 Участок считается переданным Стороне 2. </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6. Ответственность Сторон 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7. Прочие условия.</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7.1. Соглашение вступает в силу с момента регистрации Соглашения в _____________ с присвоением Соглашению регистрационного номера после его подписания Сторонами.</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7.2. 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7.3. Все изменения и дополнения к Соглашению действительны, если они совершены в письменной форме и подписаны Сторонами.</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7.4. Во всем, что не урегулировано Соглашением, Стороны руководствуются действующим законодательством.</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7.5. Настоящее Соглашение составлено в трех экземплярах, имеющих одинаковую юридическую силу (по одному для каждой Стороны и для Управления Федеральной службы государственной регистрации, кадастра и картографии по субъекту Российской Федерации).</w:t>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8. Приложение к Соглашению.</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t>8.1. Расчет размера платы на увеличение площади земельного участка.</w:t>
      </w:r>
    </w:p>
    <w:p>
      <w:pPr>
        <w:pStyle w:val="Normal"/>
        <w:tabs>
          <w:tab w:val="clear" w:pos="708"/>
          <w:tab w:val="left" w:pos="5812" w:leader="none"/>
        </w:tabs>
        <w:spacing w:lineRule="auto" w:line="240" w:before="0" w:after="0"/>
        <w:contextualSpacing/>
        <w:mirrorIndents/>
        <w:jc w:val="both"/>
        <w:rPr>
          <w:rFonts w:ascii="Tinos" w:hAnsi="Tinos"/>
          <w:sz w:val="24"/>
          <w:szCs w:val="24"/>
        </w:rPr>
      </w:pPr>
      <w:r>
        <w:rPr>
          <w:rFonts w:ascii="Tinos" w:hAnsi="Tinos"/>
          <w:sz w:val="24"/>
          <w:szCs w:val="24"/>
        </w:rPr>
      </w:r>
    </w:p>
    <w:p>
      <w:pPr>
        <w:pStyle w:val="Normal"/>
        <w:tabs>
          <w:tab w:val="clear" w:pos="708"/>
          <w:tab w:val="left" w:pos="5812" w:leader="none"/>
        </w:tabs>
        <w:spacing w:lineRule="auto" w:line="240" w:before="0" w:after="0"/>
        <w:contextualSpacing/>
        <w:mirrorIndents/>
        <w:jc w:val="center"/>
        <w:rPr>
          <w:rFonts w:ascii="Tinos" w:hAnsi="Tinos"/>
          <w:sz w:val="24"/>
          <w:szCs w:val="24"/>
        </w:rPr>
      </w:pPr>
      <w:r>
        <w:rPr>
          <w:rFonts w:ascii="Tinos" w:hAnsi="Tinos"/>
          <w:sz w:val="24"/>
          <w:szCs w:val="24"/>
        </w:rPr>
        <w:t>9. Адреса, реквизиты и подписи Сторон</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Приложение №10</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к административному регламенту</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по предоставлению муниципальной услуги</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 xml:space="preserve">«Перераспределение земель и (или) земельных участков, </w:t>
      </w:r>
    </w:p>
    <w:p>
      <w:pPr>
        <w:pStyle w:val="Normal"/>
        <w:tabs>
          <w:tab w:val="clear" w:pos="708"/>
          <w:tab w:val="left" w:pos="5812" w:leader="none"/>
        </w:tabs>
        <w:spacing w:lineRule="auto" w:line="240" w:before="0" w:after="0"/>
        <w:contextualSpacing/>
        <w:mirrorIndents/>
        <w:jc w:val="right"/>
        <w:rPr>
          <w:rFonts w:ascii="Times New Roman" w:hAnsi="Times New Roman"/>
          <w:sz w:val="20"/>
        </w:rPr>
      </w:pPr>
      <w:r>
        <w:rPr>
          <w:rFonts w:ascii="Times New Roman" w:hAnsi="Times New Roman"/>
          <w:sz w:val="20"/>
        </w:rPr>
        <w:t>находящихся в муниципальной собственности,</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государственная собственность на которые не разграничена,</w:t>
      </w:r>
    </w:p>
    <w:p>
      <w:pPr>
        <w:pStyle w:val="Normal"/>
        <w:tabs>
          <w:tab w:val="clear" w:pos="708"/>
          <w:tab w:val="left" w:pos="5812" w:leader="none"/>
        </w:tabs>
        <w:spacing w:lineRule="auto" w:line="240" w:before="0" w:after="0"/>
        <w:contextualSpacing/>
        <w:mirrorIndents/>
        <w:jc w:val="right"/>
        <w:rPr>
          <w:rFonts w:ascii="Times New Roman" w:hAnsi="Times New Roman"/>
        </w:rPr>
      </w:pPr>
      <w:r>
        <w:rPr>
          <w:rFonts w:ascii="Times New Roman" w:hAnsi="Times New Roman"/>
          <w:sz w:val="20"/>
        </w:rPr>
        <w:t>и земельных участков, находящихся в частной собственности»</w:t>
      </w:r>
    </w:p>
    <w:p>
      <w:pPr>
        <w:pStyle w:val="Normal"/>
        <w:tabs>
          <w:tab w:val="clear" w:pos="708"/>
          <w:tab w:val="left" w:pos="5812" w:leader="none"/>
        </w:tabs>
        <w:spacing w:lineRule="auto" w:line="240" w:before="0" w:after="0"/>
        <w:contextualSpacing/>
        <w:mirrorIndents/>
        <w:jc w:val="center"/>
        <w:rPr>
          <w:rFonts w:ascii="Times New Roman" w:hAnsi="Times New Roman"/>
          <w:sz w:val="24"/>
          <w:szCs w:val="24"/>
        </w:rPr>
      </w:pPr>
      <w:r>
        <w:rPr>
          <w:rFonts w:ascii="Times New Roman" w:hAnsi="Times New Roman"/>
          <w:sz w:val="24"/>
          <w:szCs w:val="24"/>
        </w:rPr>
      </w:r>
    </w:p>
    <w:p>
      <w:pPr>
        <w:pStyle w:val="Normal"/>
        <w:tabs>
          <w:tab w:val="clear" w:pos="708"/>
          <w:tab w:val="left" w:pos="5812" w:leader="none"/>
        </w:tabs>
        <w:spacing w:lineRule="auto" w:line="240" w:before="0" w:after="0"/>
        <w:contextualSpacing/>
        <w:mirrorIndents/>
        <w:jc w:val="center"/>
        <w:rPr>
          <w:rFonts w:ascii="Times New Roman" w:hAnsi="Times New Roman"/>
          <w:b/>
          <w:bCs/>
          <w:sz w:val="20"/>
        </w:rPr>
      </w:pPr>
      <w:r>
        <w:rPr>
          <w:rFonts w:ascii="Times New Roman" w:hAnsi="Times New Roman"/>
          <w:b/>
          <w:bCs/>
          <w:sz w:val="20"/>
        </w:rPr>
        <w:t>Форма заявления об оставлении запроса без рассмотрения</w:t>
      </w:r>
    </w:p>
    <w:p>
      <w:pPr>
        <w:pStyle w:val="Normal"/>
        <w:tabs>
          <w:tab w:val="clear" w:pos="708"/>
          <w:tab w:val="left" w:pos="5812" w:leader="none"/>
        </w:tabs>
        <w:spacing w:lineRule="auto" w:line="240" w:before="0" w:after="0"/>
        <w:contextualSpacing/>
        <w:mirrorIndents/>
        <w:jc w:val="center"/>
        <w:rPr>
          <w:rFonts w:ascii="Times New Roman" w:hAnsi="Times New Roman"/>
          <w:sz w:val="24"/>
          <w:szCs w:val="24"/>
        </w:rPr>
      </w:pPr>
      <w:r>
        <w:rPr>
          <w:rFonts w:ascii="Times New Roman" w:hAnsi="Times New Roman"/>
          <w:sz w:val="24"/>
          <w:szCs w:val="24"/>
        </w:rPr>
      </w:r>
    </w:p>
    <w:p>
      <w:pPr>
        <w:pStyle w:val="Normal"/>
        <w:tabs>
          <w:tab w:val="clear" w:pos="708"/>
          <w:tab w:val="left" w:pos="5812" w:leader="none"/>
        </w:tabs>
        <w:spacing w:lineRule="auto" w:line="240" w:before="0" w:after="0"/>
        <w:contextualSpacing/>
        <w:mirrorIndents/>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mirrorIndents/>
        <w:jc w:val="center"/>
        <w:rPr>
          <w:rFonts w:ascii="Times New Roman" w:hAnsi="Times New Roman"/>
        </w:rPr>
      </w:pPr>
      <w:bookmarkStart w:id="2" w:name="P793"/>
      <w:bookmarkEnd w:id="2"/>
      <w:r>
        <w:rPr>
          <w:rFonts w:cs="Times New Roman" w:ascii="Times New Roman" w:hAnsi="Times New Roman"/>
        </w:rPr>
        <w:t>ЗАЯВЛЕНИЕ</w:t>
      </w:r>
    </w:p>
    <w:p>
      <w:pPr>
        <w:pStyle w:val="Normal"/>
        <w:spacing w:lineRule="auto" w:line="240" w:before="0" w:after="0"/>
        <w:contextualSpacing/>
        <w:mirrorIndents/>
        <w:jc w:val="center"/>
        <w:rPr>
          <w:rFonts w:ascii="Times New Roman" w:hAnsi="Times New Roman"/>
        </w:rPr>
      </w:pPr>
      <w:r>
        <w:rPr>
          <w:rFonts w:cs="Times New Roman" w:ascii="Times New Roman" w:hAnsi="Times New Roman"/>
        </w:rPr>
        <w:t>об оставлении запроса без рассмотрения</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 xml:space="preserve">кому: </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(наименование органа местного самоуправления)</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от кого: 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(полное наименование, ИНН, ОГРН юридического лица, ИП)</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(контактный телефон, электронная почта, почтовый адрес)</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(фамилия, имя, отчество (последнее - при наличии), данные </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документа, удостоверяющего личность, контактный телефон, </w:t>
      </w:r>
    </w:p>
    <w:p>
      <w:pPr>
        <w:pStyle w:val="Normal"/>
        <w:spacing w:lineRule="auto" w:line="240" w:before="0" w:after="0"/>
        <w:contextualSpacing/>
        <w:mirrorIndents/>
        <w:jc w:val="right"/>
        <w:rPr>
          <w:sz w:val="18"/>
          <w:szCs w:val="18"/>
        </w:rPr>
      </w:pPr>
      <w:r>
        <w:rPr>
          <w:rFonts w:ascii="Times New Roman" w:hAnsi="Times New Roman"/>
          <w:sz w:val="18"/>
          <w:szCs w:val="18"/>
        </w:rPr>
        <w:t xml:space="preserve">адрес электронной почты, адрес регистрации, адрес </w:t>
      </w:r>
    </w:p>
    <w:p>
      <w:pPr>
        <w:pStyle w:val="Normal"/>
        <w:spacing w:lineRule="auto" w:line="240" w:before="0" w:after="0"/>
        <w:contextualSpacing/>
        <w:mirrorIndents/>
        <w:jc w:val="right"/>
        <w:rPr>
          <w:sz w:val="18"/>
          <w:szCs w:val="18"/>
        </w:rPr>
      </w:pPr>
      <w:r>
        <w:rPr>
          <w:rFonts w:ascii="Times New Roman" w:hAnsi="Times New Roman"/>
          <w:sz w:val="18"/>
          <w:szCs w:val="18"/>
        </w:rPr>
        <w:t>фактического проживания уполномоченного лица)</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__________________________________________</w:t>
      </w:r>
    </w:p>
    <w:p>
      <w:pPr>
        <w:pStyle w:val="Normal"/>
        <w:spacing w:lineRule="auto" w:line="240" w:before="0" w:after="0"/>
        <w:contextualSpacing/>
        <w:mirrorIndents/>
        <w:jc w:val="right"/>
        <w:rPr>
          <w:rFonts w:ascii="Times New Roman" w:hAnsi="Times New Roman"/>
        </w:rPr>
      </w:pPr>
      <w:r>
        <w:rPr>
          <w:rFonts w:ascii="Times New Roman" w:hAnsi="Times New Roman"/>
          <w:sz w:val="24"/>
          <w:szCs w:val="24"/>
        </w:rPr>
        <w:t>________________________________________</w:t>
      </w:r>
    </w:p>
    <w:p>
      <w:pPr>
        <w:pStyle w:val="Normal"/>
        <w:spacing w:lineRule="auto" w:line="240" w:before="0" w:after="0"/>
        <w:contextualSpacing/>
        <w:mirrorIndents/>
        <w:jc w:val="center"/>
        <w:rPr>
          <w:rFonts w:ascii="Times New Roman" w:hAnsi="Times New Roman"/>
        </w:rPr>
      </w:pPr>
      <w:r>
        <w:rPr>
          <w:rFonts w:cs="Times New Roman" w:ascii="Times New Roman" w:hAnsi="Times New Roman"/>
          <w:sz w:val="24"/>
          <w:szCs w:val="24"/>
        </w:rPr>
        <w:t xml:space="preserve"> </w:t>
      </w:r>
      <w:r>
        <w:rPr>
          <w:rFonts w:cs="Times New Roman" w:ascii="Times New Roman" w:hAnsi="Times New Roman"/>
          <w:sz w:val="24"/>
          <w:szCs w:val="24"/>
        </w:rPr>
        <w:t>(данные представителя заявителя)</w:t>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ind w:firstLine="708"/>
        <w:contextualSpacing/>
        <w:mirrorIndents/>
        <w:jc w:val="both"/>
        <w:rPr/>
      </w:pPr>
      <w:r>
        <w:rPr>
          <w:rFonts w:cs="Times New Roman" w:ascii="Times New Roman" w:hAnsi="Times New Roman"/>
        </w:rPr>
        <w:t>Прошу(сим) оставить без рассмотрения заявление от_________ №_______ по причине _____________.</w:t>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pPr>
      <w:r>
        <w:rPr>
          <w:rFonts w:cs="Times New Roman" w:ascii="Times New Roman" w:hAnsi="Times New Roman"/>
        </w:rPr>
        <w:t>Заявитель: ___________________________________________________ ____________</w:t>
      </w:r>
    </w:p>
    <w:p>
      <w:pPr>
        <w:pStyle w:val="Normal"/>
        <w:spacing w:lineRule="auto" w:line="240" w:before="0" w:after="0"/>
        <w:contextualSpacing/>
        <w:mirrorIndents/>
        <w:jc w:val="both"/>
        <w:rPr/>
      </w:pPr>
      <w:r>
        <w:rPr>
          <w:rFonts w:cs="Times New Roman" w:ascii="Times New Roman" w:hAnsi="Times New Roman"/>
        </w:rPr>
        <w:t xml:space="preserve"> </w:t>
      </w:r>
      <w:r>
        <w:rPr>
          <w:rFonts w:cs="Times New Roman" w:ascii="Times New Roman" w:hAnsi="Times New Roman"/>
          <w:i/>
        </w:rPr>
        <w:t>(Ф.И.О., должность представителя юридического лица, (подпись)</w:t>
      </w:r>
    </w:p>
    <w:p>
      <w:pPr>
        <w:pStyle w:val="Normal"/>
        <w:spacing w:lineRule="auto" w:line="240" w:before="0" w:after="0"/>
        <w:contextualSpacing/>
        <w:mirrorIndents/>
        <w:jc w:val="both"/>
        <w:rPr/>
      </w:pPr>
      <w:r>
        <w:rPr>
          <w:rFonts w:cs="Times New Roman" w:ascii="Times New Roman" w:hAnsi="Times New Roman"/>
          <w:i/>
        </w:rPr>
        <w:t xml:space="preserve"> </w:t>
      </w:r>
      <w:r>
        <w:rPr>
          <w:rFonts w:cs="Times New Roman" w:ascii="Times New Roman" w:hAnsi="Times New Roman"/>
          <w:i/>
        </w:rPr>
        <w:t>Ф.И.О. физического лица или его представителя)</w:t>
      </w:r>
    </w:p>
    <w:p>
      <w:pPr>
        <w:pStyle w:val="Normal"/>
        <w:spacing w:lineRule="auto" w:line="240" w:before="0" w:after="0"/>
        <w:contextualSpacing/>
        <w:mirrorIndents/>
        <w:jc w:val="both"/>
        <w:rPr>
          <w:rFonts w:ascii="Times New Roman" w:hAnsi="Times New Roman" w:cs="Times New Roman"/>
          <w:i/>
          <w:i/>
        </w:rPr>
      </w:pPr>
      <w:r>
        <w:rPr>
          <w:rFonts w:cs="Times New Roman" w:ascii="Times New Roman" w:hAnsi="Times New Roman"/>
          <w:i/>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pPr>
      <w:r>
        <w:rPr>
          <w:rFonts w:cs="Times New Roman" w:ascii="Times New Roman" w:hAnsi="Times New Roman"/>
        </w:rPr>
        <w:t>«__» __________ 20__ г.</w:t>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p>
      <w:pPr>
        <w:pStyle w:val="Normal"/>
        <w:spacing w:lineRule="auto" w:line="276"/>
        <w:ind w:hanging="0" w:left="142" w:right="0"/>
        <w:rPr/>
      </w:pPr>
      <w:r>
        <w:rPr>
          <w:rFonts w:cs="Times New Roman" w:ascii="Times New Roman" w:hAnsi="Times New Roman"/>
          <w:sz w:val="28"/>
          <w:szCs w:val="28"/>
        </w:rPr>
        <w:t>ЛИСТ СОГЛАСОВАНИЯ К ПОСТАНОВЛЕНИЮ № 3</w:t>
      </w:r>
      <w:r>
        <w:rPr>
          <w:rFonts w:cs="Times New Roman" w:ascii="Times New Roman" w:hAnsi="Times New Roman"/>
          <w:sz w:val="28"/>
          <w:szCs w:val="28"/>
        </w:rPr>
        <w:t>47</w:t>
      </w:r>
      <w:r>
        <w:rPr>
          <w:rFonts w:cs="Times New Roman" w:ascii="Times New Roman" w:hAnsi="Times New Roman"/>
          <w:sz w:val="28"/>
          <w:szCs w:val="28"/>
        </w:rPr>
        <w:t xml:space="preserve">-п от </w:t>
      </w:r>
      <w:r>
        <w:rPr>
          <w:rFonts w:cs="Times New Roman" w:ascii="Times New Roman" w:hAnsi="Times New Roman"/>
          <w:sz w:val="28"/>
          <w:szCs w:val="28"/>
        </w:rPr>
        <w:t>24</w:t>
      </w:r>
      <w:r>
        <w:rPr>
          <w:rFonts w:cs="Times New Roman" w:ascii="Times New Roman" w:hAnsi="Times New Roman"/>
          <w:sz w:val="28"/>
          <w:szCs w:val="28"/>
        </w:rPr>
        <w:t>.09.2026 г.</w:t>
      </w:r>
    </w:p>
    <w:p>
      <w:pPr>
        <w:pStyle w:val="Normal"/>
        <w:spacing w:lineRule="auto" w:line="276"/>
        <w:ind w:hanging="0" w:left="142" w:right="0"/>
        <w:rPr/>
      </w:pPr>
      <w:r>
        <w:rPr>
          <w:rFonts w:cs="Times New Roman" w:ascii="Times New Roman" w:hAnsi="Times New Roman"/>
          <w:sz w:val="28"/>
          <w:szCs w:val="28"/>
        </w:rPr>
        <w:t xml:space="preserve">  </w:t>
      </w:r>
    </w:p>
    <w:p>
      <w:pPr>
        <w:pStyle w:val="Normal"/>
        <w:spacing w:lineRule="auto" w:line="276"/>
        <w:ind w:hanging="0" w:left="142" w:right="0"/>
        <w:rPr/>
      </w:pPr>
      <w:r>
        <w:rPr>
          <w:rFonts w:cs="Times New Roman" w:ascii="Times New Roman" w:hAnsi="Times New Roman"/>
          <w:sz w:val="28"/>
          <w:szCs w:val="28"/>
        </w:rPr>
        <w:t>Председатель КУМИ                                                                         А.Ю. Логачев</w:t>
      </w:r>
    </w:p>
    <w:p>
      <w:pPr>
        <w:pStyle w:val="Normal"/>
        <w:spacing w:lineRule="auto" w:line="276"/>
        <w:ind w:hanging="0" w:left="142" w:right="0"/>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jc w:val="both"/>
        <w:rPr/>
      </w:pPr>
      <w:r>
        <w:rPr>
          <w:rFonts w:cs="Times New Roman" w:ascii="Times New Roman" w:hAnsi="Times New Roman"/>
          <w:sz w:val="28"/>
          <w:szCs w:val="28"/>
        </w:rPr>
        <w:t>Зам.главы – управляющий делами</w:t>
        <w:tab/>
      </w:r>
      <w:r>
        <w:rPr>
          <w:rFonts w:cs="Times New Roman" w:ascii="Times New Roman" w:hAnsi="Times New Roman"/>
          <w:color w:val="C00000"/>
          <w:sz w:val="28"/>
          <w:szCs w:val="28"/>
        </w:rPr>
        <w:tab/>
      </w:r>
      <w:r>
        <w:rPr>
          <w:rFonts w:cs="Times New Roman" w:ascii="Times New Roman" w:hAnsi="Times New Roman"/>
          <w:sz w:val="28"/>
          <w:szCs w:val="28"/>
        </w:rPr>
        <w:tab/>
        <w:tab/>
        <w:t xml:space="preserve">                   Л.В.Ващенко</w:t>
      </w:r>
    </w:p>
    <w:p>
      <w:pPr>
        <w:pStyle w:val="Normal"/>
        <w:spacing w:lineRule="auto" w:line="276"/>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jc w:val="both"/>
        <w:rPr/>
      </w:pPr>
      <w:r>
        <w:rPr>
          <w:rFonts w:cs="Times New Roman" w:ascii="Times New Roman" w:hAnsi="Times New Roman"/>
          <w:sz w:val="28"/>
          <w:szCs w:val="28"/>
        </w:rPr>
        <w:t>Зам. главы по экономике                                                                   Е.А. Камаева</w:t>
      </w:r>
    </w:p>
    <w:p>
      <w:pPr>
        <w:pStyle w:val="Normal"/>
        <w:spacing w:lineRule="auto" w:line="240" w:before="0" w:after="0"/>
        <w:contextualSpacing/>
        <w:mirrorIndents/>
        <w:jc w:val="both"/>
        <w:rPr>
          <w:rFonts w:ascii="Times New Roman" w:hAnsi="Times New Roman" w:cs="Times New Roman"/>
        </w:rPr>
      </w:pPr>
      <w:r>
        <w:rPr>
          <w:rFonts w:cs="Times New Roman" w:ascii="Times New Roman" w:hAnsi="Times New Roman"/>
        </w:rPr>
      </w:r>
    </w:p>
    <w:sectPr>
      <w:headerReference w:type="default" r:id="rId4"/>
      <w:headerReference w:type="first" r:id="rId5"/>
      <w:type w:val="nextPage"/>
      <w:pgSz w:w="11906" w:h="16838"/>
      <w:pgMar w:left="700" w:right="540" w:gutter="0" w:header="478" w:top="1040" w:footer="0" w:bottom="280"/>
      <w:pgNumType w:fmt="decimal"/>
      <w:formProt w:val="false"/>
      <w:textDirection w:val="lrTb"/>
      <w:docGrid w:type="default" w:linePitch="10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Tahoma">
    <w:charset w:val="01"/>
    <w:family w:val="roman"/>
    <w:pitch w:val="default"/>
  </w:font>
  <w:font w:name="Courier New">
    <w:charset w:val="01"/>
    <w:family w:val="roman"/>
    <w:pitch w:val="default"/>
  </w:font>
  <w:font w:name="PT Astra Serif">
    <w:charset w:val="01"/>
    <w:family w:val="roman"/>
    <w:pitch w:val="default"/>
  </w:font>
  <w:font w:name="Arial">
    <w:charset w:val="01"/>
    <w:family w:val="roman"/>
    <w:pitch w:val="default"/>
  </w:font>
  <w:font w:name="Tinos">
    <w:charset w:val="01"/>
    <w:family w:val="roman"/>
    <w:pitch w:val="default"/>
  </w:font>
  <w:font w:name="Nimbus Roman">
    <w:charset w:val="01"/>
    <w:family w:val="roman"/>
    <w:pitch w:val="default"/>
  </w:font>
  <w:font w:name="Microsoft Sans Serif">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699270227"/>
    </w:sdtPr>
    <w:sdtContent>
      <w:p>
        <w:pPr>
          <w:pStyle w:val="Header"/>
          <w:jc w:val="right"/>
          <w:rPr>
            <w:rFonts w:ascii="Times New Roman" w:hAnsi="Times New Roman"/>
          </w:rPr>
        </w:pPr>
        <w:r>
          <w:rPr>
            <w:rFonts w:ascii="Times New Roman" w:hAnsi="Times New Roman"/>
          </w:rPr>
          <w:t xml:space="preserve"> </w:t>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before="0" w:after="140"/>
      <w:rPr>
        <w:sz w:val="20"/>
      </w:rPr>
    </w:pPr>
    <w:r>
      <w:rPr>
        <w:sz w:val="20"/>
      </w:rPr>
      <mc:AlternateContent>
        <mc:Choice Requires="wps">
          <w:drawing>
            <wp:anchor behindDoc="1" distT="0" distB="0" distL="0" distR="0" simplePos="0" locked="0" layoutInCell="0" allowOverlap="1" relativeHeight="15">
              <wp:simplePos x="0" y="0"/>
              <wp:positionH relativeFrom="page">
                <wp:posOffset>706755</wp:posOffset>
              </wp:positionH>
              <wp:positionV relativeFrom="page">
                <wp:posOffset>296545</wp:posOffset>
              </wp:positionV>
              <wp:extent cx="66040" cy="198120"/>
              <wp:effectExtent l="0" t="0" r="0" b="0"/>
              <wp:wrapNone/>
              <wp:docPr id="2" name="Врезка2"/>
              <a:graphic xmlns:a="http://schemas.openxmlformats.org/drawingml/2006/main">
                <a:graphicData uri="http://schemas.microsoft.com/office/word/2010/wordprocessingShape">
                  <wps:wsp>
                    <wps:cNvSpPr/>
                    <wps:spPr>
                      <a:xfrm>
                        <a:off x="0" y="0"/>
                        <a:ext cx="65880" cy="198000"/>
                      </a:xfrm>
                      <a:prstGeom prst="rect">
                        <a:avLst/>
                      </a:prstGeom>
                      <a:noFill/>
                      <a:ln w="0">
                        <a:noFill/>
                      </a:ln>
                    </wps:spPr>
                    <wps:style>
                      <a:lnRef idx="0"/>
                      <a:fillRef idx="0"/>
                      <a:effectRef idx="0"/>
                      <a:fontRef idx="minor"/>
                    </wps:style>
                    <wps:txbx>
                      <w:txbxContent>
                        <w:p>
                          <w:pPr>
                            <w:pStyle w:val="Style23"/>
                            <w:spacing w:before="20" w:after="0"/>
                            <w:ind w:hanging="0" w:left="20"/>
                            <w:rPr>
                              <w:rFonts w:ascii="Microsoft Sans Serif" w:hAnsi="Microsoft Sans Serif"/>
                              <w:sz w:val="24"/>
                            </w:rPr>
                          </w:pPr>
                          <w:r>
                            <w:rPr>
                              <w:rFonts w:ascii="Microsoft Sans Serif" w:hAnsi="Microsoft Sans Serif"/>
                              <w:color w:val="000000"/>
                              <w:sz w:val="24"/>
                            </w:rPr>
                            <w:t xml:space="preserve"> </w:t>
                          </w:r>
                        </w:p>
                      </w:txbxContent>
                    </wps:txbx>
                    <wps:bodyPr lIns="0" rIns="0" tIns="0" bIns="0" anchor="t">
                      <a:noAutofit/>
                    </wps:bodyPr>
                  </wps:wsp>
                </a:graphicData>
              </a:graphic>
            </wp:anchor>
          </w:drawing>
        </mc:Choice>
        <mc:Fallback>
          <w:pict>
            <v:rect id="shape_0" ID="Врезка2" path="m0,0l-2147483645,0l-2147483645,-2147483646l0,-2147483646xe" stroked="f" o:allowincell="f" style="position:absolute;margin-left:55.65pt;margin-top:23.35pt;width:5.15pt;height:15.55pt;mso-wrap-style:square;v-text-anchor:top;mso-position-horizontal-relative:page;mso-position-vertical-relative:page">
              <v:fill o:detectmouseclick="t" on="false"/>
              <v:stroke color="#3465a4" joinstyle="round" endcap="flat"/>
              <v:textbox>
                <w:txbxContent>
                  <w:p>
                    <w:pPr>
                      <w:pStyle w:val="Style23"/>
                      <w:spacing w:before="20" w:after="0"/>
                      <w:ind w:hanging="0" w:left="20"/>
                      <w:rPr>
                        <w:rFonts w:ascii="Microsoft Sans Serif" w:hAnsi="Microsoft Sans Serif"/>
                        <w:sz w:val="24"/>
                      </w:rPr>
                    </w:pPr>
                    <w:r>
                      <w:rPr>
                        <w:rFonts w:ascii="Microsoft Sans Serif" w:hAnsi="Microsoft Sans Serif"/>
                        <w:color w:val="000000"/>
                        <w:sz w:val="24"/>
                      </w:rPr>
                      <w:t xml:space="preserve"> </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0"/>
  <w:defaultTabStop w:val="708"/>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344dd"/>
    <w:pPr>
      <w:widowControl/>
      <w:suppressAutoHyphens w:val="true"/>
      <w:bidi w:val="0"/>
      <w:spacing w:lineRule="auto" w:line="276" w:before="0" w:after="20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Heading1">
    <w:name w:val="Heading 1"/>
    <w:basedOn w:val="Normal"/>
    <w:link w:val="1"/>
    <w:uiPriority w:val="9"/>
    <w:qFormat/>
    <w:rsid w:val="00921de9"/>
    <w:pPr>
      <w:spacing w:lineRule="auto" w:line="240" w:beforeAutospacing="1" w:afterAutospacing="1"/>
      <w:outlineLvl w:val="0"/>
    </w:pPr>
    <w:rPr>
      <w:rFonts w:ascii="Times New Roman" w:hAnsi="Times New Roman"/>
      <w:b/>
      <w:bCs/>
      <w:kern w:val="2"/>
      <w:sz w:val="48"/>
      <w:szCs w:val="48"/>
    </w:rPr>
  </w:style>
  <w:style w:type="paragraph" w:styleId="Heading5">
    <w:name w:val="Heading 5"/>
    <w:basedOn w:val="Normal"/>
    <w:next w:val="Normal"/>
    <w:qFormat/>
    <w:pPr>
      <w:keepNext w:val="true"/>
      <w:widowControl/>
      <w:numPr>
        <w:ilvl w:val="4"/>
        <w:numId w:val="2"/>
      </w:numPr>
      <w:shd w:val="clear" w:fill="FFFFFF"/>
      <w:jc w:val="center"/>
      <w:outlineLvl w:val="4"/>
    </w:pPr>
    <w:rPr>
      <w:rFonts w:ascii="Times New Roman" w:hAnsi="Times New Roman" w:cs="Times New Roman"/>
      <w:i/>
      <w:iCs/>
      <w:sz w:val="18"/>
      <w:szCs w:val="24"/>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6e3bba"/>
    <w:rPr>
      <w:color w:themeColor="hyperlink" w:val="0000FF"/>
      <w:u w:val="single"/>
    </w:rPr>
  </w:style>
  <w:style w:type="character" w:styleId="ConsPlusNormal" w:customStyle="1">
    <w:name w:val="ConsPlusNormal Знак"/>
    <w:link w:val="ConsPlusNormal1"/>
    <w:qFormat/>
    <w:locked/>
    <w:rsid w:val="00ec49df"/>
    <w:rPr>
      <w:rFonts w:ascii="Calibri" w:hAnsi="Calibri" w:eastAsia="Times New Roman" w:cs="Calibri"/>
      <w:szCs w:val="20"/>
      <w:lang w:eastAsia="ru-RU"/>
    </w:rPr>
  </w:style>
  <w:style w:type="character" w:styleId="Itemtext" w:customStyle="1">
    <w:name w:val="itemtext"/>
    <w:basedOn w:val="DefaultParagraphFont"/>
    <w:qFormat/>
    <w:rsid w:val="005647fc"/>
    <w:rPr/>
  </w:style>
  <w:style w:type="character" w:styleId="Annotationreference">
    <w:name w:val="annotation reference"/>
    <w:basedOn w:val="DefaultParagraphFont"/>
    <w:uiPriority w:val="99"/>
    <w:semiHidden/>
    <w:unhideWhenUsed/>
    <w:qFormat/>
    <w:rsid w:val="00262ece"/>
    <w:rPr>
      <w:sz w:val="16"/>
      <w:szCs w:val="16"/>
    </w:rPr>
  </w:style>
  <w:style w:type="character" w:styleId="Style12" w:customStyle="1">
    <w:name w:val="Текст примечания Знак"/>
    <w:basedOn w:val="DefaultParagraphFont"/>
    <w:link w:val="Annotationtext"/>
    <w:uiPriority w:val="99"/>
    <w:semiHidden/>
    <w:qFormat/>
    <w:rsid w:val="00262ece"/>
    <w:rPr>
      <w:rFonts w:ascii="Calibri" w:hAnsi="Calibri" w:eastAsia="Times New Roman" w:cs="Times New Roman"/>
      <w:sz w:val="20"/>
      <w:szCs w:val="20"/>
      <w:lang w:eastAsia="ru-RU"/>
    </w:rPr>
  </w:style>
  <w:style w:type="character" w:styleId="Style13" w:customStyle="1">
    <w:name w:val="Тема примечания Знак"/>
    <w:basedOn w:val="Style12"/>
    <w:link w:val="Annotationsubject"/>
    <w:uiPriority w:val="99"/>
    <w:semiHidden/>
    <w:qFormat/>
    <w:rsid w:val="00262ece"/>
    <w:rPr>
      <w:rFonts w:ascii="Calibri" w:hAnsi="Calibri" w:eastAsia="Times New Roman" w:cs="Times New Roman"/>
      <w:b/>
      <w:bCs/>
      <w:sz w:val="20"/>
      <w:szCs w:val="20"/>
      <w:lang w:eastAsia="ru-RU"/>
    </w:rPr>
  </w:style>
  <w:style w:type="character" w:styleId="Style14" w:customStyle="1">
    <w:name w:val="Текст выноски Знак"/>
    <w:basedOn w:val="DefaultParagraphFont"/>
    <w:link w:val="BalloonText"/>
    <w:uiPriority w:val="99"/>
    <w:semiHidden/>
    <w:qFormat/>
    <w:rsid w:val="00262ece"/>
    <w:rPr>
      <w:rFonts w:ascii="Tahoma" w:hAnsi="Tahoma" w:eastAsia="Times New Roman" w:cs="Tahoma"/>
      <w:sz w:val="16"/>
      <w:szCs w:val="16"/>
      <w:lang w:eastAsia="ru-RU"/>
    </w:rPr>
  </w:style>
  <w:style w:type="character" w:styleId="1" w:customStyle="1">
    <w:name w:val="Заголовок 1 Знак"/>
    <w:basedOn w:val="DefaultParagraphFont"/>
    <w:uiPriority w:val="9"/>
    <w:qFormat/>
    <w:rsid w:val="00921de9"/>
    <w:rPr>
      <w:rFonts w:ascii="Times New Roman" w:hAnsi="Times New Roman" w:eastAsia="Times New Roman" w:cs="Times New Roman"/>
      <w:b/>
      <w:bCs/>
      <w:kern w:val="2"/>
      <w:sz w:val="48"/>
      <w:szCs w:val="48"/>
      <w:lang w:eastAsia="ru-RU"/>
    </w:rPr>
  </w:style>
  <w:style w:type="character" w:styleId="Hl" w:customStyle="1">
    <w:name w:val="hl"/>
    <w:basedOn w:val="DefaultParagraphFont"/>
    <w:qFormat/>
    <w:rsid w:val="00921de9"/>
    <w:rPr/>
  </w:style>
  <w:style w:type="character" w:styleId="Tw-cell-content" w:customStyle="1">
    <w:name w:val="tw-cell-content"/>
    <w:basedOn w:val="DefaultParagraphFont"/>
    <w:qFormat/>
    <w:rsid w:val="00c91fff"/>
    <w:rPr/>
  </w:style>
  <w:style w:type="character" w:styleId="Style15" w:customStyle="1">
    <w:name w:val="Верхний колонтитул Знак"/>
    <w:basedOn w:val="DefaultParagraphFont"/>
    <w:uiPriority w:val="99"/>
    <w:qFormat/>
    <w:rsid w:val="0070445f"/>
    <w:rPr>
      <w:rFonts w:ascii="Calibri" w:hAnsi="Calibri" w:eastAsia="Times New Roman" w:cs="Times New Roman"/>
      <w:lang w:eastAsia="ru-RU"/>
    </w:rPr>
  </w:style>
  <w:style w:type="character" w:styleId="Style16" w:customStyle="1">
    <w:name w:val="Нижний колонтитул Знак"/>
    <w:basedOn w:val="DefaultParagraphFont"/>
    <w:uiPriority w:val="99"/>
    <w:qFormat/>
    <w:rsid w:val="0070445f"/>
    <w:rPr>
      <w:rFonts w:ascii="Calibri" w:hAnsi="Calibri" w:eastAsia="Times New Roman" w:cs="Times New Roman"/>
      <w:lang w:eastAsia="ru-RU"/>
    </w:rPr>
  </w:style>
  <w:style w:type="character" w:styleId="HTML" w:customStyle="1">
    <w:name w:val="Стандартный HTML Знак"/>
    <w:basedOn w:val="DefaultParagraphFont"/>
    <w:link w:val="HTMLPreformatted"/>
    <w:uiPriority w:val="99"/>
    <w:qFormat/>
    <w:rsid w:val="007402cb"/>
    <w:rPr>
      <w:rFonts w:ascii="Courier New" w:hAnsi="Courier New" w:eastAsia="Calibri" w:cs="Courier New"/>
      <w:sz w:val="20"/>
      <w:szCs w:val="20"/>
      <w:lang w:eastAsia="ru-RU"/>
    </w:rPr>
  </w:style>
  <w:style w:type="character" w:styleId="Emphasis">
    <w:name w:val="Emphasis"/>
    <w:basedOn w:val="DefaultParagraphFont"/>
    <w:uiPriority w:val="20"/>
    <w:qFormat/>
    <w:rsid w:val="00031ae7"/>
    <w:rPr>
      <w:i/>
      <w:iCs/>
    </w:rPr>
  </w:style>
  <w:style w:type="character" w:styleId="Style17" w:customStyle="1">
    <w:name w:val="Без интервала Знак"/>
    <w:link w:val="NoSpacing"/>
    <w:uiPriority w:val="99"/>
    <w:qFormat/>
    <w:locked/>
    <w:rsid w:val="009b1588"/>
    <w:rPr>
      <w:rFonts w:ascii="Times New Roman" w:hAnsi="Times New Roman" w:eastAsia="Times New Roman" w:cs="Times New Roman"/>
      <w:sz w:val="20"/>
      <w:szCs w:val="20"/>
      <w:lang w:eastAsia="ru-RU"/>
    </w:rPr>
  </w:style>
  <w:style w:type="character" w:styleId="11" w:customStyle="1">
    <w:name w:val="Основной шрифт абзаца1"/>
    <w:qFormat/>
    <w:rsid w:val="003702eb"/>
    <w:rPr/>
  </w:style>
  <w:style w:type="character" w:styleId="2">
    <w:name w:val="Основной текст (2) + Не полужирный;Курсив"/>
    <w:basedOn w:val="DefaultParagraphFont"/>
    <w:qFormat/>
    <w:rPr>
      <w:rFonts w:ascii="Times New Roman" w:hAnsi="Times New Roman" w:eastAsia="Times New Roman" w:cs="Times New Roman"/>
      <w:b/>
      <w:bCs/>
      <w:i/>
      <w:iCs/>
      <w:color w:val="000000"/>
      <w:spacing w:val="0"/>
      <w:w w:val="100"/>
      <w:sz w:val="26"/>
      <w:szCs w:val="26"/>
      <w:shd w:fill="FFFFFF" w:val="clear"/>
      <w:lang w:val="ru-RU"/>
    </w:rPr>
  </w:style>
  <w:style w:type="character" w:styleId="FontStyle27">
    <w:name w:val="Font Style27"/>
    <w:basedOn w:val="DefaultParagraphFont"/>
    <w:qFormat/>
    <w:rPr>
      <w:rFonts w:ascii="Times New Roman" w:hAnsi="Times New Roman" w:cs="Times New Roman"/>
      <w:b/>
      <w:bCs/>
      <w:color w:val="000000"/>
      <w:sz w:val="26"/>
      <w:szCs w:val="26"/>
    </w:rPr>
  </w:style>
  <w:style w:type="character" w:styleId="FontStyle31">
    <w:name w:val="Font Style31"/>
    <w:qFormat/>
    <w:rPr>
      <w:rFonts w:ascii="Times New Roman" w:hAnsi="Times New Roman" w:cs="Times New Roman"/>
      <w:color w:val="000000"/>
      <w:sz w:val="24"/>
      <w:szCs w:val="24"/>
    </w:rPr>
  </w:style>
  <w:style w:type="character" w:styleId="FontStyle35">
    <w:name w:val="Font Style35"/>
    <w:basedOn w:val="DefaultParagraphFont"/>
    <w:qFormat/>
    <w:rPr>
      <w:rFonts w:ascii="Times New Roman" w:hAnsi="Times New Roman" w:cs="Times New Roman"/>
      <w:color w:val="000000"/>
      <w:sz w:val="24"/>
      <w:szCs w:val="24"/>
    </w:rPr>
  </w:style>
  <w:style w:type="character" w:styleId="Style18">
    <w:name w:val="Основной текст_"/>
    <w:basedOn w:val="DefaultParagraphFont"/>
    <w:qFormat/>
    <w:rPr>
      <w:rFonts w:ascii="Times New Roman" w:hAnsi="Times New Roman" w:eastAsia="Times New Roman" w:cs="Times New Roman"/>
      <w:sz w:val="26"/>
      <w:szCs w:val="26"/>
      <w:shd w:fill="FFFFFF" w:val="clear"/>
    </w:rPr>
  </w:style>
  <w:style w:type="character" w:styleId="135pt">
    <w:name w:val="Основной текст + 13;5 pt"/>
    <w:basedOn w:val="Style18"/>
    <w:qFormat/>
    <w:rPr>
      <w:color w:val="000000"/>
      <w:spacing w:val="0"/>
      <w:w w:val="100"/>
      <w:sz w:val="27"/>
      <w:szCs w:val="27"/>
      <w:lang w:val="ru-RU"/>
    </w:rPr>
  </w:style>
  <w:style w:type="character" w:styleId="21">
    <w:name w:val="Основной текст (2) + Не полужирный"/>
    <w:qFormat/>
    <w:rPr>
      <w:rFonts w:ascii="Times New Roman" w:hAnsi="Times New Roman" w:eastAsia="Times New Roman" w:cs="Times New Roman"/>
      <w:b/>
      <w:bCs/>
      <w:i/>
      <w:iCs/>
      <w:color w:val="000000"/>
      <w:spacing w:val="0"/>
      <w:w w:val="100"/>
      <w:sz w:val="26"/>
      <w:szCs w:val="26"/>
      <w:shd w:fill="FFFFFF" w:val="clear"/>
    </w:rPr>
  </w:style>
  <w:style w:type="paragraph" w:styleId="Style19">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20">
    <w:name w:val="Указатель"/>
    <w:basedOn w:val="Normal"/>
    <w:qFormat/>
    <w:pPr>
      <w:suppressLineNumbers/>
    </w:pPr>
    <w:rPr>
      <w:rFonts w:ascii="PT Astra Serif" w:hAnsi="PT Astra Serif" w:cs="Noto Sans Devanagari"/>
    </w:rPr>
  </w:style>
  <w:style w:type="paragraph" w:styleId="ConsPlusNormal1" w:customStyle="1">
    <w:name w:val="ConsPlusNormal"/>
    <w:link w:val="ConsPlusNormal"/>
    <w:qFormat/>
    <w:rsid w:val="00dc3566"/>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0"/>
      <w:sz w:val="22"/>
      <w:szCs w:val="20"/>
      <w:lang w:val="ru-RU" w:eastAsia="ru-RU" w:bidi="ar-SA"/>
    </w:rPr>
  </w:style>
  <w:style w:type="paragraph" w:styleId="ConsPlusTitle" w:customStyle="1">
    <w:name w:val="ConsPlusTitle"/>
    <w:qFormat/>
    <w:rsid w:val="00b73d06"/>
    <w:pPr>
      <w:widowControl w:val="false"/>
      <w:suppressAutoHyphens w:val="true"/>
      <w:bidi w:val="0"/>
      <w:spacing w:lineRule="auto" w:line="240" w:before="0" w:after="0"/>
      <w:jc w:val="left"/>
    </w:pPr>
    <w:rPr>
      <w:rFonts w:ascii="Calibri" w:hAnsi="Calibri" w:eastAsia="Times New Roman" w:cs="Calibri" w:asciiTheme="minorHAnsi" w:hAnsiTheme="minorHAnsi"/>
      <w:b/>
      <w:color w:val="auto"/>
      <w:kern w:val="0"/>
      <w:sz w:val="22"/>
      <w:szCs w:val="20"/>
      <w:lang w:val="ru-RU" w:eastAsia="ru-RU" w:bidi="ar-SA"/>
    </w:rPr>
  </w:style>
  <w:style w:type="paragraph" w:styleId="ListParagraph">
    <w:name w:val="List Paragraph"/>
    <w:basedOn w:val="Normal"/>
    <w:uiPriority w:val="34"/>
    <w:qFormat/>
    <w:rsid w:val="00ba4f7d"/>
    <w:pPr>
      <w:spacing w:before="0" w:after="200"/>
      <w:ind w:left="720"/>
      <w:contextualSpacing/>
    </w:pPr>
    <w:rPr/>
  </w:style>
  <w:style w:type="paragraph" w:styleId="ConsPlusNonformat" w:customStyle="1">
    <w:name w:val="ConsPlusNonformat"/>
    <w:uiPriority w:val="99"/>
    <w:qFormat/>
    <w:rsid w:val="00ba4f7d"/>
    <w:pPr>
      <w:widowControl w:val="false"/>
      <w:suppressAutoHyphens w:val="true"/>
      <w:bidi w:val="0"/>
      <w:spacing w:lineRule="auto" w:line="240" w:before="0" w:after="0"/>
      <w:jc w:val="left"/>
    </w:pPr>
    <w:rPr>
      <w:rFonts w:ascii="Courier New" w:hAnsi="Courier New" w:eastAsia="Times New Roman" w:cs="Courier New"/>
      <w:color w:val="auto"/>
      <w:kern w:val="0"/>
      <w:sz w:val="20"/>
      <w:szCs w:val="20"/>
      <w:lang w:val="ru-RU" w:eastAsia="zh-CN" w:bidi="ar-SA"/>
    </w:rPr>
  </w:style>
  <w:style w:type="paragraph" w:styleId="412pt" w:customStyle="1">
    <w:name w:val="Заголовок 4+12 pt"/>
    <w:basedOn w:val="Normal"/>
    <w:uiPriority w:val="99"/>
    <w:qFormat/>
    <w:rsid w:val="00ba4f7d"/>
    <w:pPr>
      <w:spacing w:lineRule="atLeast" w:line="240" w:before="0" w:after="0"/>
      <w:ind w:left="5398"/>
    </w:pPr>
    <w:rPr>
      <w:rFonts w:ascii="Times New Roman" w:hAnsi="Times New Roman"/>
      <w:sz w:val="16"/>
      <w:szCs w:val="16"/>
    </w:rPr>
  </w:style>
  <w:style w:type="paragraph" w:styleId="ConsPlusNonformat1" w:customStyle="1">
    <w:name w:val="ConsPlusNonformat1"/>
    <w:next w:val="Normal"/>
    <w:uiPriority w:val="99"/>
    <w:qFormat/>
    <w:rsid w:val="00ba4f7d"/>
    <w:pPr>
      <w:widowControl w:val="false"/>
      <w:suppressAutoHyphens w:val="true"/>
      <w:bidi w:val="0"/>
      <w:spacing w:lineRule="auto" w:line="240" w:before="0" w:after="0"/>
      <w:jc w:val="left"/>
    </w:pPr>
    <w:rPr>
      <w:rFonts w:ascii="Courier New" w:hAnsi="Courier New" w:eastAsia="Times New Roman" w:cs="Courier New"/>
      <w:color w:val="auto"/>
      <w:kern w:val="0"/>
      <w:sz w:val="20"/>
      <w:szCs w:val="20"/>
      <w:lang w:val="ru-RU" w:eastAsia="zh-CN" w:bidi="hi-IN"/>
    </w:rPr>
  </w:style>
  <w:style w:type="paragraph" w:styleId="ConsPlusNormal11" w:customStyle="1">
    <w:name w:val="ConsPlusNormal1"/>
    <w:uiPriority w:val="99"/>
    <w:qFormat/>
    <w:rsid w:val="00ba4f7d"/>
    <w:pPr>
      <w:widowControl/>
      <w:suppressAutoHyphens w:val="true"/>
      <w:bidi w:val="0"/>
      <w:spacing w:lineRule="auto" w:line="240" w:before="0" w:after="0"/>
      <w:jc w:val="left"/>
    </w:pPr>
    <w:rPr>
      <w:rFonts w:ascii="Arial" w:hAnsi="Arial" w:eastAsia="Times New Roman" w:cs="Times New Roman"/>
      <w:color w:val="auto"/>
      <w:kern w:val="0"/>
      <w:sz w:val="24"/>
      <w:szCs w:val="22"/>
      <w:lang w:val="ru-RU" w:eastAsia="zh-CN" w:bidi="ar-SA"/>
    </w:rPr>
  </w:style>
  <w:style w:type="paragraph" w:styleId="Annotationtext">
    <w:name w:val="annotation text"/>
    <w:basedOn w:val="Normal"/>
    <w:link w:val="Style12"/>
    <w:uiPriority w:val="99"/>
    <w:semiHidden/>
    <w:unhideWhenUsed/>
    <w:qFormat/>
    <w:rsid w:val="00262ece"/>
    <w:pPr>
      <w:spacing w:lineRule="auto" w:line="240"/>
    </w:pPr>
    <w:rPr>
      <w:sz w:val="20"/>
      <w:szCs w:val="20"/>
    </w:rPr>
  </w:style>
  <w:style w:type="paragraph" w:styleId="Annotationsubject">
    <w:name w:val="annotation subject"/>
    <w:basedOn w:val="Annotationtext"/>
    <w:next w:val="Annotationtext"/>
    <w:link w:val="Style13"/>
    <w:uiPriority w:val="99"/>
    <w:semiHidden/>
    <w:unhideWhenUsed/>
    <w:qFormat/>
    <w:rsid w:val="00262ece"/>
    <w:pPr/>
    <w:rPr>
      <w:b/>
      <w:bCs/>
    </w:rPr>
  </w:style>
  <w:style w:type="paragraph" w:styleId="BalloonText">
    <w:name w:val="Balloon Text"/>
    <w:basedOn w:val="Normal"/>
    <w:link w:val="Style14"/>
    <w:uiPriority w:val="99"/>
    <w:semiHidden/>
    <w:unhideWhenUsed/>
    <w:qFormat/>
    <w:rsid w:val="00262ece"/>
    <w:pPr>
      <w:spacing w:lineRule="auto" w:line="240" w:before="0" w:after="0"/>
    </w:pPr>
    <w:rPr>
      <w:rFonts w:ascii="Tahoma" w:hAnsi="Tahoma" w:cs="Tahoma"/>
      <w:sz w:val="16"/>
      <w:szCs w:val="16"/>
    </w:rPr>
  </w:style>
  <w:style w:type="paragraph" w:styleId="Style21" w:customStyle="1">
    <w:name w:val="Style2"/>
    <w:basedOn w:val="Normal"/>
    <w:uiPriority w:val="99"/>
    <w:qFormat/>
    <w:rsid w:val="00d118ac"/>
    <w:pPr>
      <w:widowControl w:val="false"/>
      <w:spacing w:lineRule="exact" w:line="300" w:before="0" w:after="0"/>
      <w:jc w:val="center"/>
    </w:pPr>
    <w:rPr>
      <w:rFonts w:ascii="Times New Roman" w:hAnsi="Times New Roman"/>
      <w:sz w:val="24"/>
      <w:szCs w:val="24"/>
    </w:rPr>
  </w:style>
  <w:style w:type="paragraph" w:styleId="Style22">
    <w:name w:val="Колонтитул"/>
    <w:basedOn w:val="Normal"/>
    <w:qFormat/>
    <w:pPr/>
    <w:rPr/>
  </w:style>
  <w:style w:type="paragraph" w:styleId="Header">
    <w:name w:val="Header"/>
    <w:basedOn w:val="Normal"/>
    <w:link w:val="Style15"/>
    <w:uiPriority w:val="99"/>
    <w:unhideWhenUsed/>
    <w:rsid w:val="0070445f"/>
    <w:pPr>
      <w:tabs>
        <w:tab w:val="clear" w:pos="708"/>
        <w:tab w:val="center" w:pos="4677" w:leader="none"/>
        <w:tab w:val="right" w:pos="9355" w:leader="none"/>
      </w:tabs>
      <w:spacing w:lineRule="auto" w:line="240" w:before="0" w:after="0"/>
    </w:pPr>
    <w:rPr/>
  </w:style>
  <w:style w:type="paragraph" w:styleId="Footer">
    <w:name w:val="Footer"/>
    <w:basedOn w:val="Normal"/>
    <w:link w:val="Style16"/>
    <w:uiPriority w:val="99"/>
    <w:unhideWhenUsed/>
    <w:rsid w:val="0070445f"/>
    <w:pPr>
      <w:tabs>
        <w:tab w:val="clear" w:pos="708"/>
        <w:tab w:val="center" w:pos="4677" w:leader="none"/>
        <w:tab w:val="right" w:pos="9355" w:leader="none"/>
      </w:tabs>
      <w:spacing w:lineRule="auto" w:line="240" w:before="0" w:after="0"/>
    </w:pPr>
    <w:rPr/>
  </w:style>
  <w:style w:type="paragraph" w:styleId="HTMLPreformatted">
    <w:name w:val="HTML Preformatted"/>
    <w:basedOn w:val="Normal"/>
    <w:link w:val="HTML"/>
    <w:uiPriority w:val="99"/>
    <w:qFormat/>
    <w:rsid w:val="007402cb"/>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alibri" w:cs="Courier New"/>
      <w:sz w:val="20"/>
      <w:szCs w:val="20"/>
    </w:rPr>
  </w:style>
  <w:style w:type="paragraph" w:styleId="ConsNormal" w:customStyle="1">
    <w:name w:val="ConsNormal"/>
    <w:qFormat/>
    <w:rsid w:val="00cc325a"/>
    <w:pPr>
      <w:widowControl/>
      <w:suppressAutoHyphens w:val="true"/>
      <w:bidi w:val="0"/>
      <w:spacing w:lineRule="auto" w:line="240" w:before="0" w:after="0"/>
      <w:jc w:val="both"/>
    </w:pPr>
    <w:rPr>
      <w:rFonts w:ascii="Courier New" w:hAnsi="Courier New" w:eastAsia="Times New Roman" w:cs="Courier New"/>
      <w:color w:val="auto"/>
      <w:kern w:val="0"/>
      <w:sz w:val="20"/>
      <w:szCs w:val="20"/>
      <w:lang w:val="ru-RU" w:eastAsia="en-US" w:bidi="ar-SA"/>
    </w:rPr>
  </w:style>
  <w:style w:type="paragraph" w:styleId="NoSpacing">
    <w:name w:val="No Spacing"/>
    <w:link w:val="Style17"/>
    <w:uiPriority w:val="99"/>
    <w:qFormat/>
    <w:rsid w:val="00031ae7"/>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ru-RU" w:eastAsia="ru-RU" w:bidi="ar-SA"/>
    </w:rPr>
  </w:style>
  <w:style w:type="paragraph" w:styleId="Standard" w:customStyle="1">
    <w:name w:val="Standard"/>
    <w:qFormat/>
    <w:rsid w:val="003702eb"/>
    <w:pPr>
      <w:widowControl w:val="false"/>
      <w:suppressAutoHyphens w:val="true"/>
      <w:bidi w:val="0"/>
      <w:spacing w:lineRule="auto" w:line="240" w:before="0" w:after="0"/>
      <w:jc w:val="left"/>
      <w:textAlignment w:val="baseline"/>
    </w:pPr>
    <w:rPr>
      <w:rFonts w:ascii="Times New Roman" w:hAnsi="Times New Roman" w:eastAsia="Times New Roman" w:cs="Calibri"/>
      <w:color w:val="auto"/>
      <w:kern w:val="2"/>
      <w:sz w:val="20"/>
      <w:szCs w:val="20"/>
      <w:lang w:val="ru-RU" w:eastAsia="ru-RU" w:bidi="ar-SA"/>
    </w:rPr>
  </w:style>
  <w:style w:type="paragraph" w:styleId="Textbody" w:customStyle="1">
    <w:name w:val="Text body"/>
    <w:basedOn w:val="Standard"/>
    <w:qFormat/>
    <w:rsid w:val="003702eb"/>
    <w:pPr>
      <w:spacing w:before="0" w:after="120"/>
    </w:pPr>
    <w:rPr/>
  </w:style>
  <w:style w:type="paragraph" w:styleId="111" w:customStyle="1">
    <w:name w:val="Текст 11"/>
    <w:basedOn w:val="Standard"/>
    <w:qFormat/>
    <w:rsid w:val="003702eb"/>
    <w:pPr>
      <w:jc w:val="both"/>
    </w:pPr>
    <w:rPr>
      <w:sz w:val="22"/>
      <w:szCs w:val="22"/>
    </w:rPr>
  </w:style>
  <w:style w:type="paragraph" w:styleId="Style23">
    <w:name w:val="Содержимое врезки"/>
    <w:basedOn w:val="Normal"/>
    <w:qFormat/>
    <w:pPr/>
    <w:rPr/>
  </w:style>
  <w:style w:type="paragraph" w:styleId="12">
    <w:name w:val="Обычный1"/>
    <w:qFormat/>
    <w:pPr>
      <w:widowControl/>
      <w:tabs>
        <w:tab w:val="clear" w:pos="708"/>
        <w:tab w:val="left" w:pos="360"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uppressAutoHyphens w:val="true"/>
      <w:bidi w:val="0"/>
      <w:spacing w:lineRule="auto" w:line="276" w:before="0" w:after="200"/>
      <w:jc w:val="center"/>
    </w:pPr>
    <w:rPr>
      <w:rFonts w:ascii="Times New Roman" w:hAnsi="Times New Roman" w:eastAsia="Calibri" w:cs="Times New Roman" w:eastAsiaTheme="minorHAnsi"/>
      <w:color w:val="000000"/>
      <w:kern w:val="0"/>
      <w:sz w:val="28"/>
      <w:szCs w:val="28"/>
      <w:lang w:val="ru-RU" w:eastAsia="zh-CN" w:bidi="ar-SA"/>
    </w:rPr>
  </w:style>
  <w:style w:type="paragraph" w:styleId="Style24">
    <w:name w:val="Содержимое таблицы"/>
    <w:basedOn w:val="Normal"/>
    <w:qFormat/>
    <w:pPr>
      <w:widowControl w:val="false"/>
      <w:suppressLineNumbers/>
    </w:pPr>
    <w:rPr/>
  </w:style>
  <w:style w:type="paragraph" w:styleId="TableParagraph">
    <w:name w:val="Table Paragraph"/>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99"/>
    <w:rsid w:val="00ae51d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
    <w:name w:val="Сетка таблицы2"/>
    <w:basedOn w:val="a1"/>
    <w:rsid w:val="002122b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
    <w:name w:val="Сетка таблицы21"/>
    <w:basedOn w:val="a1"/>
    <w:rsid w:val="00fa461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
    <w:name w:val="Сетка таблицы3"/>
    <w:basedOn w:val="a1"/>
    <w:rsid w:val="00fa461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
    <w:name w:val="Сетка таблицы4"/>
    <w:basedOn w:val="a1"/>
    <w:rsid w:val="00fa461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AB48B-0054-4919-A73D-B014B133B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4646</TotalTime>
  <Application>LibreOffice/7.6.7.2$Linux_X86_64 LibreOffice_project/60$Build-2</Application>
  <AppVersion>15.0000</AppVersion>
  <Pages>36</Pages>
  <Words>9157</Words>
  <Characters>73462</Characters>
  <CharactersWithSpaces>82461</CharactersWithSpaces>
  <Paragraphs>649</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 Елена Валерьевна</dc:creator>
  <dc:description/>
  <dc:language>ru-RU</dc:language>
  <cp:lastModifiedBy/>
  <cp:lastPrinted>2026-09-24T11:36:03Z</cp:lastPrinted>
  <dcterms:modified xsi:type="dcterms:W3CDTF">2026-09-24T11:37:07Z</dcterms:modified>
  <cp:revision>58</cp:revision>
  <dc:subject/>
  <dc:title/>
</cp:coreProperties>
</file>

<file path=docProps/custom.xml><?xml version="1.0" encoding="utf-8"?>
<Properties xmlns="http://schemas.openxmlformats.org/officeDocument/2006/custom-properties" xmlns:vt="http://schemas.openxmlformats.org/officeDocument/2006/docPropsVTypes"/>
</file>