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BE3" w:rsidRPr="00C46A72" w:rsidRDefault="000A1BE3" w:rsidP="00C46A72">
      <w:bookmarkStart w:id="0" w:name="_GoBack"/>
      <w:bookmarkEnd w:id="0"/>
    </w:p>
    <w:p w:rsidR="000558EA" w:rsidRPr="00C46A72" w:rsidRDefault="006A3969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noProof/>
        </w:rPr>
        <w:drawing>
          <wp:inline distT="0" distB="0" distL="0" distR="0">
            <wp:extent cx="875665" cy="10915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9" t="-871" r="-1079" b="-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1091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46A72">
        <w:rPr>
          <w:rFonts w:cs="Arial"/>
          <w:b/>
          <w:bCs/>
          <w:kern w:val="28"/>
          <w:sz w:val="32"/>
          <w:szCs w:val="32"/>
        </w:rPr>
        <w:t>КЕМЕРОВСКАЯ ОБЛАСТЬ-КУЗБАСС</w:t>
      </w: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46A72">
        <w:rPr>
          <w:rFonts w:cs="Arial"/>
          <w:b/>
          <w:bCs/>
          <w:kern w:val="28"/>
          <w:sz w:val="32"/>
          <w:szCs w:val="32"/>
        </w:rPr>
        <w:t>ЧЕБУЛИНСКИЙ МУНИЦИПАЛЬНЫЙ ОКРУГ</w:t>
      </w: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46A72">
        <w:rPr>
          <w:rFonts w:cs="Arial"/>
          <w:b/>
          <w:bCs/>
          <w:kern w:val="28"/>
          <w:sz w:val="32"/>
          <w:szCs w:val="32"/>
        </w:rPr>
        <w:t>АДМИНИСТРАЦИЯ ЧЕБУЛИНСКОГО</w:t>
      </w: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46A72">
        <w:rPr>
          <w:rFonts w:cs="Arial"/>
          <w:b/>
          <w:bCs/>
          <w:kern w:val="28"/>
          <w:sz w:val="32"/>
          <w:szCs w:val="32"/>
        </w:rPr>
        <w:t>МУНИЦИПАЛЬНОГО ОКРУГА</w:t>
      </w: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0558EA" w:rsidRDefault="00E93472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46A72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C46A72" w:rsidRDefault="00C46A72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C46A72" w:rsidRPr="00C46A72" w:rsidRDefault="00C46A72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kern w:val="28"/>
          <w:sz w:val="32"/>
          <w:szCs w:val="32"/>
        </w:rPr>
        <w:t>От «30» июля 2026 № 282-п</w:t>
      </w:r>
    </w:p>
    <w:p w:rsidR="00C46A72" w:rsidRDefault="00C46A72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0558EA" w:rsidRPr="00C46A72" w:rsidRDefault="00C46A72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46A72">
        <w:rPr>
          <w:rFonts w:cs="Arial"/>
          <w:b/>
          <w:bCs/>
          <w:kern w:val="28"/>
          <w:sz w:val="32"/>
          <w:szCs w:val="32"/>
        </w:rPr>
        <w:t xml:space="preserve"> </w:t>
      </w:r>
      <w:r w:rsidR="000558EA" w:rsidRPr="00C46A72">
        <w:rPr>
          <w:rFonts w:cs="Arial"/>
          <w:b/>
          <w:bCs/>
          <w:kern w:val="28"/>
          <w:sz w:val="32"/>
          <w:szCs w:val="32"/>
        </w:rPr>
        <w:t>пгт. Верх-Чебула</w:t>
      </w: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0558EA" w:rsidRPr="00C46A72" w:rsidRDefault="000558EA" w:rsidP="00C46A7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46A72">
        <w:rPr>
          <w:rFonts w:cs="Arial"/>
          <w:b/>
          <w:bCs/>
          <w:kern w:val="28"/>
          <w:sz w:val="32"/>
          <w:szCs w:val="32"/>
        </w:rPr>
        <w:t>О внесении изменений в постановлении администрации Чебулинского муниципального округа от 01.12.2025г № 682-п «Об утверждении муниципальной</w:t>
      </w:r>
      <w:r w:rsidR="00C46A72" w:rsidRPr="00C46A72">
        <w:rPr>
          <w:rFonts w:cs="Arial"/>
          <w:b/>
          <w:bCs/>
          <w:kern w:val="28"/>
          <w:sz w:val="32"/>
          <w:szCs w:val="32"/>
        </w:rPr>
        <w:t xml:space="preserve"> </w:t>
      </w:r>
      <w:r w:rsidRPr="00C46A72">
        <w:rPr>
          <w:rFonts w:cs="Arial"/>
          <w:b/>
          <w:bCs/>
          <w:kern w:val="28"/>
          <w:sz w:val="32"/>
          <w:szCs w:val="32"/>
        </w:rPr>
        <w:t>программы</w:t>
      </w:r>
      <w:r w:rsidR="00C46A72" w:rsidRPr="00C46A72">
        <w:rPr>
          <w:rFonts w:cs="Arial"/>
          <w:b/>
          <w:bCs/>
          <w:kern w:val="28"/>
          <w:sz w:val="32"/>
          <w:szCs w:val="32"/>
        </w:rPr>
        <w:t xml:space="preserve"> </w:t>
      </w:r>
      <w:r w:rsidRPr="00C46A72">
        <w:rPr>
          <w:rFonts w:cs="Arial"/>
          <w:b/>
          <w:bCs/>
          <w:kern w:val="28"/>
          <w:sz w:val="32"/>
          <w:szCs w:val="32"/>
        </w:rPr>
        <w:t>«Формирование современной городской среды Чебулинского муниципального округа» на 2026-2030годы</w:t>
      </w:r>
    </w:p>
    <w:p w:rsidR="000558EA" w:rsidRPr="00C46A72" w:rsidRDefault="000558EA" w:rsidP="00C46A72"/>
    <w:p w:rsidR="000558EA" w:rsidRPr="00C46A72" w:rsidRDefault="000558EA" w:rsidP="00C46A72">
      <w:r w:rsidRPr="00C46A72">
        <w:t xml:space="preserve">В соответствии с пунктом 2 статьи 179 </w:t>
      </w:r>
      <w:hyperlink r:id="rId6" w:tooltip="БЮДЖЕТНЫЙ КОДЕКС РОССИЙСКОЙ ФЕДЕРАЦИИ" w:history="1">
        <w:r w:rsidRPr="00A05D6C">
          <w:rPr>
            <w:rStyle w:val="a3"/>
          </w:rPr>
          <w:t>Бюджетного кодекса</w:t>
        </w:r>
      </w:hyperlink>
      <w:r w:rsidRPr="00C46A72">
        <w:t xml:space="preserve"> Российской Федерации: </w:t>
      </w:r>
    </w:p>
    <w:p w:rsidR="000558EA" w:rsidRPr="00C46A72" w:rsidRDefault="000558EA" w:rsidP="00C46A72">
      <w:r w:rsidRPr="00C46A72">
        <w:t xml:space="preserve">1. Внести в постановление администрации Чебулинского муниципального округа </w:t>
      </w:r>
      <w:hyperlink r:id="rId7" w:tgtFrame="ChangingDocument" w:history="1">
        <w:r w:rsidRPr="00A262A6">
          <w:rPr>
            <w:rStyle w:val="a3"/>
          </w:rPr>
          <w:t>от 01.12.2025 №</w:t>
        </w:r>
        <w:r w:rsidR="00A262A6" w:rsidRPr="00A262A6">
          <w:rPr>
            <w:rStyle w:val="a3"/>
          </w:rPr>
          <w:t xml:space="preserve"> </w:t>
        </w:r>
        <w:r w:rsidRPr="00A262A6">
          <w:rPr>
            <w:rStyle w:val="a3"/>
          </w:rPr>
          <w:t>682-п</w:t>
        </w:r>
      </w:hyperlink>
      <w:r w:rsidRPr="00C46A72">
        <w:t xml:space="preserve"> «Об утвердждении муниципальной программы «Формирование современной городской среды Чебулинского муниципального округа» на 2026-2030годы (далее муниципальная программа) (в редакции постановления </w:t>
      </w:r>
      <w:hyperlink r:id="rId8" w:tgtFrame="Logical" w:history="1">
        <w:r w:rsidRPr="00231EB1">
          <w:rPr>
            <w:rStyle w:val="a3"/>
          </w:rPr>
          <w:t>от 05.03.2026 №</w:t>
        </w:r>
        <w:r w:rsidR="00A262A6" w:rsidRPr="00231EB1">
          <w:rPr>
            <w:rStyle w:val="a3"/>
          </w:rPr>
          <w:t xml:space="preserve"> </w:t>
        </w:r>
        <w:r w:rsidRPr="00231EB1">
          <w:rPr>
            <w:rStyle w:val="a3"/>
          </w:rPr>
          <w:t>61-п</w:t>
        </w:r>
      </w:hyperlink>
      <w:r w:rsidRPr="00C46A72">
        <w:t>) следующие изменения:</w:t>
      </w:r>
    </w:p>
    <w:p w:rsidR="000558EA" w:rsidRPr="00C46A72" w:rsidRDefault="000558EA" w:rsidP="00C46A72">
      <w:r w:rsidRPr="00C46A72">
        <w:t>2. В разделе II «Паспорт муниципальной программы «Формирование современной городской среды», пункт 6 «Финансовое обеспечение программы» изложить в новой редакции:</w:t>
      </w:r>
    </w:p>
    <w:p w:rsidR="000558EA" w:rsidRPr="00C46A72" w:rsidRDefault="000558EA" w:rsidP="00C46A72"/>
    <w:p w:rsidR="000558EA" w:rsidRPr="00C46A72" w:rsidRDefault="000558EA" w:rsidP="00C46A72">
      <w:pPr>
        <w:rPr>
          <w:rFonts w:eastAsia="Calibri"/>
        </w:rPr>
      </w:pPr>
      <w:r w:rsidRPr="00C46A72">
        <w:t>6. Финансовое обеспечение программы.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3"/>
        <w:gridCol w:w="1158"/>
        <w:gridCol w:w="889"/>
        <w:gridCol w:w="809"/>
        <w:gridCol w:w="659"/>
        <w:gridCol w:w="879"/>
        <w:gridCol w:w="1050"/>
      </w:tblGrid>
      <w:tr w:rsidR="000558EA" w:rsidRPr="00C46A72" w:rsidTr="00C46A72">
        <w:trPr>
          <w:trHeight w:val="755"/>
          <w:jc w:val="center"/>
        </w:trPr>
        <w:tc>
          <w:tcPr>
            <w:tcW w:w="6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Наименование программы, структурного элемента/источник финансового обеспечения19</w:t>
            </w:r>
          </w:p>
        </w:tc>
        <w:tc>
          <w:tcPr>
            <w:tcW w:w="8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Объем финансового обеспечения по годам реализации, тыс. рублей</w:t>
            </w:r>
          </w:p>
        </w:tc>
      </w:tr>
      <w:tr w:rsidR="000558EA" w:rsidRPr="00C46A72" w:rsidTr="00C46A72">
        <w:trPr>
          <w:trHeight w:val="478"/>
          <w:jc w:val="center"/>
        </w:trPr>
        <w:tc>
          <w:tcPr>
            <w:tcW w:w="6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  <w:rPr>
                <w:rFonts w:eastAsia="Calibri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2026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2027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2028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2029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Всего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Муниципальная программа «Формирование современной городской среды» (всего), в том числе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2486,9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7482,3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lastRenderedPageBreak/>
              <w:t>Федеральный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2002,2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6171,6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410,10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1086,2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74,60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224,50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</w:tr>
      <w:tr w:rsidR="000558EA" w:rsidRPr="00C46A72" w:rsidTr="00C46A72">
        <w:trPr>
          <w:trHeight w:val="755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Подпрограмма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</w:t>
            </w:r>
            <w:r w:rsidRPr="00C46A72">
              <w:t>Благоустройство общественных территорий</w:t>
            </w:r>
            <w:r w:rsidRPr="00C46A72">
              <w:rPr>
                <w:rFonts w:eastAsia="Calibri"/>
              </w:rPr>
              <w:t xml:space="preserve"> (всего), в том числе: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2486,9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7482,3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Федеральный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2002,2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6171,6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410,1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1086,2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74,60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224,50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Мероприятие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</w:t>
            </w:r>
            <w:r w:rsidRPr="00C46A72">
              <w:t>Обустройство (текущий ремонт) общественного пространства в пгт. Верх-Чебула улица Мира</w:t>
            </w:r>
            <w:r w:rsidRPr="00C46A72">
              <w:rPr>
                <w:rFonts w:eastAsia="Calibri"/>
              </w:rPr>
              <w:t xml:space="preserve"> (всего), в том числе: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Федеральный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Мероприятие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«О</w:t>
            </w:r>
            <w:r w:rsidRPr="00C46A72">
              <w:t>бщественная территория, мкр.Северный, пгт Верх-Чебула, ул. 40 лет Победы, земельный участок 2А</w:t>
            </w:r>
            <w:r w:rsidRPr="00C46A72">
              <w:rPr>
                <w:rFonts w:eastAsia="Calibri"/>
              </w:rPr>
              <w:t xml:space="preserve"> (всего), в том числе: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Федеральный бюджет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</w:tr>
      <w:tr w:rsidR="000558EA" w:rsidRPr="00C46A72" w:rsidTr="00C46A72">
        <w:trPr>
          <w:trHeight w:val="479"/>
          <w:jc w:val="center"/>
        </w:trPr>
        <w:tc>
          <w:tcPr>
            <w:tcW w:w="6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</w:tr>
    </w:tbl>
    <w:p w:rsidR="000558EA" w:rsidRPr="00C46A72" w:rsidRDefault="000558EA" w:rsidP="00C46A72"/>
    <w:p w:rsidR="000558EA" w:rsidRPr="00C46A72" w:rsidRDefault="00C46A72" w:rsidP="00C46A72">
      <w:r>
        <w:t xml:space="preserve"> </w:t>
      </w:r>
      <w:r w:rsidR="000558EA" w:rsidRPr="00C46A72">
        <w:t>2.1.Пункт 7 « План реализации программы» изложить в новой редакции:</w:t>
      </w:r>
    </w:p>
    <w:p w:rsidR="000558EA" w:rsidRPr="00C46A72" w:rsidRDefault="000558EA" w:rsidP="00C46A72"/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3140"/>
        <w:gridCol w:w="1028"/>
        <w:gridCol w:w="1387"/>
        <w:gridCol w:w="1566"/>
        <w:gridCol w:w="1756"/>
      </w:tblGrid>
      <w:tr w:rsidR="000558EA" w:rsidRPr="00C46A72" w:rsidTr="00C46A72">
        <w:trPr>
          <w:trHeight w:val="482"/>
          <w:jc w:val="center"/>
        </w:trPr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№</w:t>
            </w:r>
            <w:r w:rsidRPr="00C46A72">
              <w:t xml:space="preserve"> </w:t>
            </w:r>
            <w:r w:rsidRPr="00C46A72">
              <w:rPr>
                <w:rFonts w:eastAsia="Calibri"/>
              </w:rPr>
              <w:t>п/п</w:t>
            </w:r>
          </w:p>
        </w:tc>
        <w:tc>
          <w:tcPr>
            <w:tcW w:w="4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Наименование мероприятия (результата), контрольной точки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Срок реализации</w:t>
            </w:r>
          </w:p>
        </w:tc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Ответственн ый исполнитель (участник программы)</w:t>
            </w:r>
          </w:p>
        </w:tc>
        <w:tc>
          <w:tcPr>
            <w:tcW w:w="2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Вид документа и характеристик а мероприятия (результата), контрольной точки</w:t>
            </w:r>
          </w:p>
        </w:tc>
      </w:tr>
      <w:tr w:rsidR="000558EA" w:rsidRPr="00C46A72" w:rsidTr="00C46A72">
        <w:trPr>
          <w:trHeight w:val="1653"/>
          <w:jc w:val="center"/>
        </w:trPr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  <w:tc>
          <w:tcPr>
            <w:tcW w:w="4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начало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окончание</w:t>
            </w:r>
          </w:p>
        </w:tc>
        <w:tc>
          <w:tcPr>
            <w:tcW w:w="2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  <w:tc>
          <w:tcPr>
            <w:tcW w:w="2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</w:tr>
      <w:tr w:rsidR="000558EA" w:rsidRPr="00C46A72" w:rsidTr="00C46A72">
        <w:trPr>
          <w:trHeight w:val="482"/>
          <w:jc w:val="center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lastRenderedPageBreak/>
              <w:t>1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6</w:t>
            </w:r>
          </w:p>
        </w:tc>
      </w:tr>
      <w:tr w:rsidR="000558EA" w:rsidRPr="00C46A72" w:rsidTr="00C46A72">
        <w:trPr>
          <w:trHeight w:val="686"/>
          <w:jc w:val="center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</w:t>
            </w:r>
          </w:p>
        </w:tc>
        <w:tc>
          <w:tcPr>
            <w:tcW w:w="13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Указывается наименование задачи: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</w:t>
            </w:r>
            <w:r w:rsidRPr="00C46A72">
              <w:t>Благоустройство мест массового отдыха населения (городских парков), общественных территорий (набережные, центральные площади, парки и др.) и иные мероприятия, предусмотренные муниципальными программами формирования современной городской среды</w:t>
            </w:r>
            <w:r w:rsidRPr="00C46A72">
              <w:rPr>
                <w:rFonts w:eastAsia="Calibri"/>
              </w:rPr>
              <w:t>.»</w:t>
            </w:r>
          </w:p>
        </w:tc>
      </w:tr>
      <w:tr w:rsidR="000558EA" w:rsidRPr="00C46A72" w:rsidTr="00C46A72">
        <w:trPr>
          <w:trHeight w:val="993"/>
          <w:jc w:val="center"/>
        </w:trPr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1.1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Мероприятие (результат)</w:t>
            </w:r>
            <w:r w:rsidR="00C46A72">
              <w:rPr>
                <w:rFonts w:eastAsia="Calibri"/>
              </w:rPr>
              <w:t xml:space="preserve"> </w:t>
            </w:r>
            <w:r w:rsidRPr="00C46A72">
              <w:rPr>
                <w:rFonts w:eastAsia="Calibri"/>
              </w:rPr>
              <w:t>«</w:t>
            </w:r>
            <w:r w:rsidRPr="00C46A72">
              <w:t>Обустройство (текущий ремонт) общественного пространства в пгт. Верх-Чебула улица Мира</w:t>
            </w:r>
            <w:r w:rsidRPr="00C46A72">
              <w:rPr>
                <w:rFonts w:eastAsia="Calibri"/>
              </w:rPr>
              <w:t xml:space="preserve">»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1 апреля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2026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t xml:space="preserve"> </w:t>
            </w:r>
            <w:r w:rsidRPr="00C46A72">
              <w:rPr>
                <w:rFonts w:eastAsia="Calibri"/>
              </w:rPr>
              <w:t>1 сентября 2026 года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Территориальное управление по обеспечению жизнедеятельности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t>Ежегодно на территории Чебулинского муниципального округа будут: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t>-улучшены условия жизни граждан за счет создания качественных и современных общественных пространств, формирования новых возможностей для отдыха, занятия спортом, самореализации людей;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t>-приведены в нормативное состояние общественные территории .</w:t>
            </w:r>
          </w:p>
        </w:tc>
      </w:tr>
      <w:tr w:rsidR="000558EA" w:rsidRPr="00C46A72" w:rsidTr="00C46A72">
        <w:trPr>
          <w:trHeight w:val="993"/>
          <w:jc w:val="center"/>
        </w:trPr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1.2</w:t>
            </w: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Мероприятие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«О</w:t>
            </w:r>
            <w:r w:rsidRPr="00C46A72">
              <w:t>бщественная территория, мкр.Северный, пгт Верх-Чебула, ул. 40 лет Победы, земельный участок 2А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 апреля 2027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t>1 сентября 2027 года</w:t>
            </w: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Территориальное управление по обеспечению жизнедеятельности</w:t>
            </w:r>
          </w:p>
        </w:tc>
        <w:tc>
          <w:tcPr>
            <w:tcW w:w="2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t>Ежегодно на территории Чебулинского муниципального округа будут: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t xml:space="preserve">-улучшены условия жизни граждан за счет создания качественных и современных общественных пространств, формирования новых возможностей для отдыха, занятия спортом, </w:t>
            </w:r>
            <w:r w:rsidRPr="00C46A72">
              <w:lastRenderedPageBreak/>
              <w:t>самореализации людей;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t>-приведены в нормативное состояние общественные территории .</w:t>
            </w:r>
          </w:p>
        </w:tc>
      </w:tr>
    </w:tbl>
    <w:p w:rsidR="000558EA" w:rsidRPr="00C46A72" w:rsidRDefault="000558EA" w:rsidP="00C46A72"/>
    <w:p w:rsidR="000558EA" w:rsidRPr="00C46A72" w:rsidRDefault="00C46A72" w:rsidP="00C46A72">
      <w:r>
        <w:t xml:space="preserve"> </w:t>
      </w:r>
      <w:r w:rsidR="000558EA" w:rsidRPr="00C46A72">
        <w:t xml:space="preserve">2.2. В паспорте комплекса процессных мероприятий «Благоустройство общественной территории» пункт 6 «Финансовое обеспечение </w:t>
      </w:r>
      <w:r w:rsidR="0047309E">
        <w:t>программы</w:t>
      </w:r>
      <w:r w:rsidR="000558EA" w:rsidRPr="00C46A72">
        <w:t>» изложить в новой редакции:</w:t>
      </w:r>
    </w:p>
    <w:p w:rsidR="000558EA" w:rsidRPr="00C46A72" w:rsidRDefault="000558EA" w:rsidP="00C46A72">
      <w:r w:rsidRPr="00C46A72">
        <w:t>6.Финансовое обеспечение программы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6"/>
        <w:gridCol w:w="1162"/>
        <w:gridCol w:w="1092"/>
        <w:gridCol w:w="735"/>
        <w:gridCol w:w="655"/>
        <w:gridCol w:w="755"/>
        <w:gridCol w:w="1052"/>
      </w:tblGrid>
      <w:tr w:rsidR="000558EA" w:rsidRPr="00C46A72" w:rsidTr="00C46A72">
        <w:trPr>
          <w:trHeight w:val="749"/>
          <w:jc w:val="center"/>
        </w:trPr>
        <w:tc>
          <w:tcPr>
            <w:tcW w:w="6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t>Наименование мероприятия (результата)/источник финансового обеспечения</w:t>
            </w:r>
          </w:p>
        </w:tc>
        <w:tc>
          <w:tcPr>
            <w:tcW w:w="8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Объем финансового обеспечения по годам реализации, тыс. рублей</w:t>
            </w:r>
          </w:p>
        </w:tc>
      </w:tr>
      <w:tr w:rsidR="000558EA" w:rsidRPr="00C46A72" w:rsidTr="00C46A72">
        <w:trPr>
          <w:trHeight w:val="474"/>
          <w:jc w:val="center"/>
        </w:trPr>
        <w:tc>
          <w:tcPr>
            <w:tcW w:w="6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  <w:rPr>
                <w:rFonts w:eastAsia="Calibri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2026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2027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2028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2029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2030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Всего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t>Комплекс процессных мероприятий «Благоустройство общественной территории»</w:t>
            </w:r>
            <w:r w:rsidRPr="00C46A72">
              <w:rPr>
                <w:rFonts w:eastAsia="Calibri"/>
              </w:rPr>
              <w:t xml:space="preserve"> (всего), в том числе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2486,9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7482,3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Федеральный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2002,2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6171,6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410,10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1086,2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74,60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224,50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</w:tr>
      <w:tr w:rsidR="000558EA" w:rsidRPr="00C46A72" w:rsidTr="00C46A72">
        <w:trPr>
          <w:trHeight w:val="749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Подпрограмма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</w:t>
            </w:r>
            <w:r w:rsidRPr="00C46A72">
              <w:t>Благоустройство общественных территорий</w:t>
            </w:r>
            <w:r w:rsidRPr="00C46A72">
              <w:rPr>
                <w:rFonts w:eastAsia="Calibri"/>
              </w:rPr>
              <w:t xml:space="preserve"> (всего), в том числе: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2486,9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7482,3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Федеральный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2002,2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6171,6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410,1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1086,2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74,60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224,50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Мероприятие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</w:t>
            </w:r>
            <w:r w:rsidRPr="00C46A72">
              <w:t>Обустройство (текущий ремонт) общественного пространства в пгт. Верх-Чебула улица Мира</w:t>
            </w:r>
            <w:r w:rsidRPr="00C46A72">
              <w:rPr>
                <w:rFonts w:eastAsia="Calibri"/>
              </w:rPr>
              <w:t>»</w:t>
            </w:r>
            <w:r w:rsidR="00C46A72">
              <w:rPr>
                <w:rFonts w:eastAsia="Calibri"/>
              </w:rPr>
              <w:t xml:space="preserve"> </w:t>
            </w:r>
            <w:r w:rsidRPr="00C46A72">
              <w:rPr>
                <w:rFonts w:eastAsia="Calibri"/>
              </w:rPr>
              <w:t>(всего), в том числе: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2536,1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Федеральный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2189,40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270,6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76,1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Мероприятие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«О</w:t>
            </w:r>
            <w:r w:rsidRPr="00C46A72">
              <w:t xml:space="preserve">бщественная территория, мкр.Северный, пгт Верх-Чебула, ул. </w:t>
            </w:r>
            <w:r w:rsidRPr="00C46A72">
              <w:lastRenderedPageBreak/>
              <w:t>40 лет Победы, земельный участок 2А</w:t>
            </w:r>
            <w:r w:rsidRPr="00C46A72">
              <w:rPr>
                <w:rFonts w:eastAsia="Calibri"/>
              </w:rPr>
              <w:t xml:space="preserve"> (всего), в том числе: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lastRenderedPageBreak/>
              <w:t>0,0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2459,3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lastRenderedPageBreak/>
              <w:t>Федеральный бюджет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1980,0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Областной бюджет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405,5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Местный бюджет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73,80</w:t>
            </w:r>
          </w:p>
        </w:tc>
      </w:tr>
      <w:tr w:rsidR="000558EA" w:rsidRPr="00C46A72" w:rsidTr="00C46A72">
        <w:trPr>
          <w:trHeight w:val="475"/>
          <w:jc w:val="center"/>
        </w:trPr>
        <w:tc>
          <w:tcPr>
            <w:tcW w:w="6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Внебюджетные источники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0,0</w:t>
            </w:r>
          </w:p>
        </w:tc>
      </w:tr>
    </w:tbl>
    <w:p w:rsidR="0047309E" w:rsidRDefault="00C46A72" w:rsidP="00C46A72">
      <w:r>
        <w:rPr>
          <w:rFonts w:eastAsia="Nimbus Roman"/>
        </w:rPr>
        <w:t xml:space="preserve"> </w:t>
      </w:r>
      <w:r w:rsidR="000558EA" w:rsidRPr="00C46A72">
        <w:t>2.3.</w:t>
      </w:r>
      <w:r w:rsidR="0047309E">
        <w:t>Пункт 6 «План Реализации комплекса процессных мероприятий изложить в новой редакции:</w:t>
      </w:r>
      <w:r w:rsidR="000558EA" w:rsidRPr="00C46A72">
        <w:t xml:space="preserve"> </w:t>
      </w:r>
    </w:p>
    <w:p w:rsidR="000558EA" w:rsidRPr="00C46A72" w:rsidRDefault="000558EA" w:rsidP="00C46A72">
      <w:r w:rsidRPr="00C46A72">
        <w:t xml:space="preserve">7 «План реализации комплекса процессных мероприятий» </w:t>
      </w:r>
    </w:p>
    <w:p w:rsidR="00BD7101" w:rsidRPr="00C46A72" w:rsidRDefault="00BD7101" w:rsidP="00C46A72"/>
    <w:tbl>
      <w:tblPr>
        <w:tblW w:w="5000" w:type="pct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929"/>
        <w:gridCol w:w="2101"/>
        <w:gridCol w:w="3757"/>
      </w:tblGrid>
      <w:tr w:rsidR="000558EA" w:rsidRPr="00C46A72" w:rsidTr="00C46A72">
        <w:trPr>
          <w:trHeight w:val="48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Задача, мероприятие (результат)/контрольна 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Дата наступления контрольной точки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Ответственный исполнитель (участник программы)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0"/>
            </w:pPr>
            <w:r w:rsidRPr="00C46A72">
              <w:rPr>
                <w:rFonts w:eastAsia="Calibri"/>
              </w:rPr>
              <w:t>Вид подтверждающего документа</w:t>
            </w:r>
          </w:p>
        </w:tc>
      </w:tr>
      <w:tr w:rsidR="000558EA" w:rsidRPr="00C46A72" w:rsidTr="00C46A72">
        <w:trPr>
          <w:trHeight w:val="405"/>
          <w:jc w:val="center"/>
        </w:trPr>
        <w:tc>
          <w:tcPr>
            <w:tcW w:w="1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Наименование задачи комплекса процессных мероприятий «</w:t>
            </w:r>
            <w:r w:rsidRPr="00C46A72">
              <w:t>Благоустройство мест массового отдыха населения (городских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t>парков), общественных территорий (набережные, центральные площади, парки и др.) и иные мероприятия, предусмотренные муниципальными программами формирования современной городской среды»</w:t>
            </w:r>
          </w:p>
        </w:tc>
      </w:tr>
      <w:tr w:rsidR="000558EA" w:rsidRPr="00C46A72" w:rsidTr="00C46A72">
        <w:trPr>
          <w:trHeight w:val="380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Мероприятие (результат)</w:t>
            </w:r>
            <w:r w:rsidR="00C46A72">
              <w:rPr>
                <w:rFonts w:eastAsia="Calibri"/>
              </w:rPr>
              <w:t xml:space="preserve"> </w:t>
            </w:r>
            <w:r w:rsidRPr="00C46A72">
              <w:rPr>
                <w:rFonts w:eastAsia="Calibri"/>
              </w:rPr>
              <w:t>«</w:t>
            </w:r>
            <w:r w:rsidRPr="00C46A72">
              <w:t>Обустройство (текущий ремонт) общественного пространства в пгт. Верх-Чебула улица Мира</w:t>
            </w:r>
            <w:r w:rsidRPr="00C46A72">
              <w:rPr>
                <w:rFonts w:eastAsia="Calibri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01.09.2026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 xml:space="preserve">Территориальное управление по обеспечению жизнедеятельности 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Акт приемки выполненных работ</w:t>
            </w:r>
          </w:p>
        </w:tc>
      </w:tr>
      <w:tr w:rsidR="000558EA" w:rsidRPr="00C46A72" w:rsidTr="00C46A72">
        <w:trPr>
          <w:trHeight w:val="380"/>
          <w:jc w:val="center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  <w:rPr>
                <w:rFonts w:eastAsia="Calibri"/>
              </w:rPr>
            </w:pPr>
            <w:r w:rsidRPr="00C46A72">
              <w:rPr>
                <w:rFonts w:eastAsia="Calibri"/>
              </w:rPr>
              <w:t>Мероприятие (результат)</w:t>
            </w:r>
          </w:p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«О</w:t>
            </w:r>
            <w:r w:rsidRPr="00C46A72">
              <w:t>бщественная территория, мкр.Северный, пгт Верх-Чебула, ул. 40 лет Победы, земельный участок 2А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01.09.2027</w:t>
            </w: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 xml:space="preserve">Территориальное управление по обеспечению жизнедеятельности 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EA" w:rsidRPr="00C46A72" w:rsidRDefault="000558EA" w:rsidP="00C46A72">
            <w:pPr>
              <w:pStyle w:val="Table"/>
            </w:pPr>
            <w:r w:rsidRPr="00C46A72">
              <w:rPr>
                <w:rFonts w:eastAsia="Calibri"/>
              </w:rPr>
              <w:t>Акт приемки выполненных работ</w:t>
            </w:r>
          </w:p>
        </w:tc>
      </w:tr>
    </w:tbl>
    <w:p w:rsidR="000558EA" w:rsidRPr="00C46A72" w:rsidRDefault="00C46A72" w:rsidP="00C46A72">
      <w:r>
        <w:t xml:space="preserve"> </w:t>
      </w:r>
      <w:r w:rsidR="000558EA" w:rsidRPr="00C46A72">
        <w:t>3.Настоящее постановление разместить в сетевом издании-«Официальный сайт Чебулинского муниципального округа» (доменное имя в информационно-телекоммуникационной сети «Интернет»-https://chebula42.ru)</w:t>
      </w:r>
    </w:p>
    <w:p w:rsidR="000558EA" w:rsidRPr="00C46A72" w:rsidRDefault="00C46A72" w:rsidP="00C46A72">
      <w:r>
        <w:t xml:space="preserve"> </w:t>
      </w:r>
      <w:r w:rsidR="000558EA" w:rsidRPr="00C46A72">
        <w:t>4. Настоящее постановление вступает в силу</w:t>
      </w:r>
      <w:r>
        <w:t xml:space="preserve"> </w:t>
      </w:r>
      <w:r w:rsidR="000558EA" w:rsidRPr="00C46A72">
        <w:t>с момента размещения в сетевом издании- «Официальный сайт Чебулинского муниципального округа» (доменное имя в информационно-телекоммуникационной сети «Интернет»-https://chebula42.ru).</w:t>
      </w:r>
    </w:p>
    <w:p w:rsidR="000558EA" w:rsidRPr="00C46A72" w:rsidRDefault="00C46A72" w:rsidP="00C46A72">
      <w:r>
        <w:t xml:space="preserve"> </w:t>
      </w:r>
      <w:r w:rsidR="000558EA" w:rsidRPr="00C46A72">
        <w:t>5.Контроль за выполнением настоящего постановления возложить на</w:t>
      </w:r>
      <w:r>
        <w:t xml:space="preserve"> </w:t>
      </w:r>
      <w:r w:rsidR="000558EA" w:rsidRPr="00C46A72">
        <w:t>заместителя</w:t>
      </w:r>
      <w:r>
        <w:t xml:space="preserve"> </w:t>
      </w:r>
      <w:r w:rsidR="000558EA" w:rsidRPr="00C46A72">
        <w:t>главы по ЖКК и благоустройству С.С. Андраханова.</w:t>
      </w:r>
    </w:p>
    <w:p w:rsidR="000558EA" w:rsidRPr="00C46A72" w:rsidRDefault="000558EA" w:rsidP="00C46A72"/>
    <w:p w:rsidR="000558EA" w:rsidRPr="00C46A72" w:rsidRDefault="000558EA" w:rsidP="00C46A72">
      <w:r w:rsidRPr="00C46A72">
        <w:t>Врио главы Чебулинского</w:t>
      </w:r>
    </w:p>
    <w:p w:rsidR="00C46A72" w:rsidRDefault="000558EA" w:rsidP="00C46A72">
      <w:r w:rsidRPr="00C46A72">
        <w:t>муниципального</w:t>
      </w:r>
      <w:r w:rsidR="00C46A72">
        <w:t xml:space="preserve"> </w:t>
      </w:r>
      <w:r w:rsidRPr="00C46A72">
        <w:t>округа</w:t>
      </w:r>
    </w:p>
    <w:p w:rsidR="000558EA" w:rsidRPr="00C46A72" w:rsidRDefault="000558EA" w:rsidP="00C46A72">
      <w:r w:rsidRPr="00C46A72">
        <w:t>Ю.Н. Феоктистов</w:t>
      </w:r>
    </w:p>
    <w:sectPr w:rsidR="000558EA" w:rsidRPr="00C46A72" w:rsidSect="00C46A72"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Noto Sans Devanagar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imbus Roman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72"/>
    <w:rsid w:val="000558EA"/>
    <w:rsid w:val="000A1BE3"/>
    <w:rsid w:val="00231EB1"/>
    <w:rsid w:val="0047309E"/>
    <w:rsid w:val="006A3969"/>
    <w:rsid w:val="006F2334"/>
    <w:rsid w:val="00833AD3"/>
    <w:rsid w:val="008A1878"/>
    <w:rsid w:val="0092525E"/>
    <w:rsid w:val="009921F4"/>
    <w:rsid w:val="00A05D6C"/>
    <w:rsid w:val="00A262A6"/>
    <w:rsid w:val="00AF03BA"/>
    <w:rsid w:val="00BD462A"/>
    <w:rsid w:val="00BD7101"/>
    <w:rsid w:val="00C46A72"/>
    <w:rsid w:val="00E9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A3969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A396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A396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A396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A396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A396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A3969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5z0">
    <w:name w:val="WW8Num5z0"/>
    <w:rPr>
      <w:rFonts w:hint="default"/>
    </w:rPr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7z0">
    <w:name w:val="WW8Num7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21">
    <w:name w:val="Основной шрифт абзаца2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6z2">
    <w:name w:val="WW8Num6z2"/>
    <w:rPr>
      <w:rFonts w:ascii="Times New Roman" w:eastAsia="Times New Roman" w:hAnsi="Times New Roman" w:cs="Times New Roman" w:hint="default"/>
      <w:w w:val="100"/>
      <w:sz w:val="24"/>
      <w:szCs w:val="24"/>
      <w:lang w:val="ru-RU" w:bidi="ar-SA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"/>
    </w:rPr>
  </w:style>
  <w:style w:type="character" w:customStyle="1" w:styleId="WW8Num16z0">
    <w:name w:val="WW8Num1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8z0">
    <w:name w:val="WW8Num18z0"/>
    <w:rPr>
      <w:rFonts w:hint="default"/>
      <w:lang w:val="ru-RU" w:bidi="ar-SA"/>
    </w:rPr>
  </w:style>
  <w:style w:type="character" w:customStyle="1" w:styleId="WW8Num18z1">
    <w:name w:val="WW8Num18z1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18z2">
    <w:name w:val="WW8Num18z2"/>
    <w:rPr>
      <w:rFonts w:ascii="Times New Roman" w:eastAsia="Times New Roman" w:hAnsi="Times New Roman" w:cs="Times New Roman" w:hint="default"/>
      <w:w w:val="100"/>
      <w:sz w:val="24"/>
      <w:szCs w:val="24"/>
      <w:lang w:val="ru-RU" w:bidi="ar-SA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lang w:val="ru-RU" w:bidi="ar-SA"/>
    </w:rPr>
  </w:style>
  <w:style w:type="character" w:customStyle="1" w:styleId="WW8Num24z1">
    <w:name w:val="WW8Num24z1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24z2">
    <w:name w:val="WW8Num24z2"/>
    <w:rPr>
      <w:rFonts w:ascii="Times New Roman" w:eastAsia="Times New Roman" w:hAnsi="Times New Roman" w:cs="Times New Roman" w:hint="default"/>
      <w:w w:val="100"/>
      <w:sz w:val="24"/>
      <w:szCs w:val="24"/>
      <w:lang w:val="ru-RU" w:bidi="ar-SA"/>
    </w:rPr>
  </w:style>
  <w:style w:type="character" w:customStyle="1" w:styleId="WW8Num25z0">
    <w:name w:val="WW8Num2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"/>
    </w:rPr>
  </w:style>
  <w:style w:type="character" w:customStyle="1" w:styleId="11">
    <w:name w:val="Основной шрифт абзаца1"/>
  </w:style>
  <w:style w:type="character" w:styleId="a3">
    <w:name w:val="Hyperlink"/>
    <w:basedOn w:val="a0"/>
    <w:rsid w:val="006A3969"/>
    <w:rPr>
      <w:color w:val="0000FF"/>
      <w:u w:val="none"/>
    </w:rPr>
  </w:style>
  <w:style w:type="character" w:customStyle="1" w:styleId="12">
    <w:name w:val="Заголовок №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37"/>
      <w:szCs w:val="37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14pt">
    <w:name w:val="Основной текст + 14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22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23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214pt">
    <w:name w:val="Основной текст (2) + 14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6">
    <w:name w:val="Основной текст (6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-2">
    <w:name w:val="WW-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a5">
    <w:name w:val="Оглавление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14pt0pt80">
    <w:name w:val="Основной текст + 14 pt;Курсив;Интервал 0 pt;Масштаб 80%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12"/>
      <w:w w:val="80"/>
      <w:sz w:val="26"/>
      <w:szCs w:val="26"/>
    </w:rPr>
  </w:style>
  <w:style w:type="character" w:customStyle="1" w:styleId="24">
    <w:name w:val="Заголовок №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100">
    <w:name w:val="Основной текст (10)_"/>
    <w:rPr>
      <w:b w:val="0"/>
      <w:bCs w:val="0"/>
      <w:i w:val="0"/>
      <w:iCs w:val="0"/>
      <w:caps w:val="0"/>
      <w:smallCaps w:val="0"/>
      <w:strike w:val="0"/>
      <w:dstrike w:val="0"/>
      <w:spacing w:val="1"/>
      <w:sz w:val="18"/>
      <w:szCs w:val="18"/>
    </w:rPr>
  </w:style>
  <w:style w:type="character" w:customStyle="1" w:styleId="WW-21">
    <w:name w:val="WW-Основной текст (2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32">
    <w:name w:val="Основной текст (3)_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-9"/>
      <w:w w:val="66"/>
      <w:sz w:val="14"/>
      <w:szCs w:val="14"/>
    </w:rPr>
  </w:style>
  <w:style w:type="character" w:customStyle="1" w:styleId="30pt">
    <w:name w:val="Основной текст (3) + Интервал 0 pt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12"/>
      <w:w w:val="66"/>
      <w:sz w:val="14"/>
      <w:szCs w:val="14"/>
    </w:rPr>
  </w:style>
  <w:style w:type="character" w:customStyle="1" w:styleId="9">
    <w:name w:val="Основной текст (9)_"/>
    <w:rPr>
      <w:rFonts w:ascii="Impact" w:eastAsia="Impact" w:hAnsi="Impact" w:cs="Impact"/>
      <w:b w:val="0"/>
      <w:bCs w:val="0"/>
      <w:i w:val="0"/>
      <w:iCs w:val="0"/>
      <w:caps w:val="0"/>
      <w:smallCaps w:val="0"/>
      <w:strike w:val="0"/>
      <w:dstrike w:val="0"/>
      <w:spacing w:val="44"/>
      <w:sz w:val="18"/>
      <w:szCs w:val="18"/>
    </w:rPr>
  </w:style>
  <w:style w:type="character" w:customStyle="1" w:styleId="3TimesNewRoman14pt0pt100">
    <w:name w:val="Основной текст (3) + Times New Roman;14 pt;Не полужирный;Не курсив;Интервал 0 pt;Масштаб 100%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-1"/>
      <w:w w:val="100"/>
      <w:sz w:val="26"/>
      <w:szCs w:val="26"/>
    </w:rPr>
  </w:style>
  <w:style w:type="character" w:customStyle="1" w:styleId="WW-30pt">
    <w:name w:val="WW-Основной текст (3) + Интервал 0 pt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12"/>
      <w:w w:val="66"/>
      <w:sz w:val="14"/>
      <w:szCs w:val="14"/>
      <w:lang w:val="en-US"/>
    </w:rPr>
  </w:style>
  <w:style w:type="character" w:customStyle="1" w:styleId="110">
    <w:name w:val="Основной текст (11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20">
    <w:name w:val="Основной текст (12)_"/>
    <w:rPr>
      <w:rFonts w:ascii="Consolas" w:eastAsia="Consolas" w:hAnsi="Consolas" w:cs="Consolas"/>
      <w:b w:val="0"/>
      <w:bCs w:val="0"/>
      <w:i w:val="0"/>
      <w:iCs w:val="0"/>
      <w:caps w:val="0"/>
      <w:smallCaps w:val="0"/>
      <w:strike w:val="0"/>
      <w:dstrike w:val="0"/>
      <w:sz w:val="8"/>
      <w:szCs w:val="8"/>
    </w:rPr>
  </w:style>
  <w:style w:type="character" w:customStyle="1" w:styleId="WW-22">
    <w:name w:val="WW-Основной текст (2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WW-23">
    <w:name w:val="WW-Основной текст (2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WW-24">
    <w:name w:val="WW-Основной текст (2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a6">
    <w:name w:val="Подпись к таблице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a7">
    <w:name w:val="Верхний колонтитул Знак"/>
    <w:rPr>
      <w:color w:val="000000"/>
    </w:rPr>
  </w:style>
  <w:style w:type="character" w:customStyle="1" w:styleId="a8">
    <w:name w:val="Нижний колонтитул Знак"/>
    <w:rPr>
      <w:color w:val="000000"/>
    </w:rPr>
  </w:style>
  <w:style w:type="character" w:customStyle="1" w:styleId="a9">
    <w:name w:val="Текст выноски Знак"/>
    <w:rPr>
      <w:rFonts w:ascii="Tahoma" w:hAnsi="Tahoma" w:cs="Tahoma"/>
      <w:color w:val="000000"/>
      <w:sz w:val="16"/>
      <w:szCs w:val="16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216pt">
    <w:name w:val="Основной текст (2) + 16 p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vertAlign w:val="baseline"/>
      <w:lang w:val="ru-RU" w:bidi="ru-RU"/>
    </w:rPr>
  </w:style>
  <w:style w:type="character" w:customStyle="1" w:styleId="ConsPlusNormal">
    <w:name w:val="ConsPlusNormal Знак"/>
    <w:rPr>
      <w:rFonts w:ascii="Calibri" w:hAnsi="Calibri" w:cs="Calibri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42">
    <w:name w:val="Указатель4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34">
    <w:name w:val="Указатель3"/>
    <w:basedOn w:val="a"/>
    <w:pPr>
      <w:suppressLineNumbers/>
    </w:pPr>
    <w:rPr>
      <w:rFonts w:ascii="PT Astra Serif" w:hAnsi="PT Astra Serif" w:cs="FreeSans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FreeSans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15">
    <w:name w:val="Указатель1"/>
    <w:basedOn w:val="a"/>
    <w:pPr>
      <w:suppressLineNumbers/>
    </w:pPr>
    <w:rPr>
      <w:rFonts w:ascii="PT Astra Serif" w:hAnsi="PT Astra Serif" w:cs="FreeSans"/>
    </w:rPr>
  </w:style>
  <w:style w:type="paragraph" w:customStyle="1" w:styleId="16">
    <w:name w:val="Заголовок №1"/>
    <w:basedOn w:val="a"/>
    <w:pPr>
      <w:shd w:val="clear" w:color="auto" w:fill="FFFFFF"/>
      <w:spacing w:after="420" w:line="0" w:lineRule="atLeast"/>
      <w:jc w:val="right"/>
      <w:outlineLvl w:val="0"/>
    </w:pPr>
    <w:rPr>
      <w:rFonts w:ascii="Times New Roman" w:hAnsi="Times New Roman"/>
      <w:spacing w:val="-1"/>
      <w:sz w:val="37"/>
      <w:szCs w:val="37"/>
      <w:lang w:val="x-none"/>
    </w:rPr>
  </w:style>
  <w:style w:type="paragraph" w:customStyle="1" w:styleId="17">
    <w:name w:val="Основной текст1"/>
    <w:basedOn w:val="a"/>
    <w:pPr>
      <w:shd w:val="clear" w:color="auto" w:fill="FFFFFF"/>
      <w:spacing w:line="0" w:lineRule="atLeast"/>
    </w:pPr>
    <w:rPr>
      <w:rFonts w:ascii="Times New Roman" w:hAnsi="Times New Roman"/>
      <w:spacing w:val="-1"/>
      <w:sz w:val="26"/>
      <w:szCs w:val="26"/>
      <w:lang w:val="x-none"/>
    </w:rPr>
  </w:style>
  <w:style w:type="paragraph" w:customStyle="1" w:styleId="210">
    <w:name w:val="Основной текст (2)1"/>
    <w:basedOn w:val="a"/>
    <w:pPr>
      <w:shd w:val="clear" w:color="auto" w:fill="FFFFFF"/>
      <w:spacing w:before="600" w:line="312" w:lineRule="exact"/>
    </w:pPr>
    <w:rPr>
      <w:rFonts w:ascii="Times New Roman" w:hAnsi="Times New Roman"/>
      <w:spacing w:val="2"/>
      <w:sz w:val="25"/>
      <w:szCs w:val="25"/>
      <w:lang w:val="x-none"/>
    </w:rPr>
  </w:style>
  <w:style w:type="paragraph" w:customStyle="1" w:styleId="60">
    <w:name w:val="Основной текст (6)"/>
    <w:basedOn w:val="a"/>
    <w:pPr>
      <w:shd w:val="clear" w:color="auto" w:fill="FFFFFF"/>
      <w:spacing w:line="0" w:lineRule="atLeast"/>
    </w:pPr>
    <w:rPr>
      <w:rFonts w:ascii="Times New Roman" w:hAnsi="Times New Roman"/>
      <w:sz w:val="20"/>
      <w:szCs w:val="20"/>
      <w:lang w:val="x-none"/>
    </w:rPr>
  </w:style>
  <w:style w:type="paragraph" w:customStyle="1" w:styleId="ad">
    <w:name w:val="Оглавление"/>
    <w:basedOn w:val="a"/>
    <w:pPr>
      <w:shd w:val="clear" w:color="auto" w:fill="FFFFFF"/>
      <w:spacing w:line="322" w:lineRule="exact"/>
    </w:pPr>
    <w:rPr>
      <w:rFonts w:ascii="Times New Roman" w:hAnsi="Times New Roman"/>
      <w:spacing w:val="-1"/>
      <w:sz w:val="26"/>
      <w:szCs w:val="26"/>
      <w:lang w:val="x-none"/>
    </w:rPr>
  </w:style>
  <w:style w:type="paragraph" w:customStyle="1" w:styleId="27">
    <w:name w:val="Заголовок №2"/>
    <w:basedOn w:val="a"/>
    <w:pPr>
      <w:shd w:val="clear" w:color="auto" w:fill="FFFFFF"/>
      <w:spacing w:before="600" w:after="300" w:line="322" w:lineRule="exact"/>
      <w:jc w:val="center"/>
      <w:outlineLvl w:val="1"/>
    </w:pPr>
    <w:rPr>
      <w:rFonts w:ascii="Times New Roman" w:hAnsi="Times New Roman"/>
      <w:spacing w:val="2"/>
      <w:sz w:val="25"/>
      <w:szCs w:val="25"/>
      <w:lang w:val="x-none"/>
    </w:rPr>
  </w:style>
  <w:style w:type="paragraph" w:customStyle="1" w:styleId="101">
    <w:name w:val="Основной текст (10)"/>
    <w:basedOn w:val="a"/>
    <w:pPr>
      <w:shd w:val="clear" w:color="auto" w:fill="FFFFFF"/>
      <w:spacing w:after="660" w:line="230" w:lineRule="exact"/>
      <w:jc w:val="center"/>
    </w:pPr>
    <w:rPr>
      <w:spacing w:val="1"/>
      <w:sz w:val="18"/>
      <w:szCs w:val="18"/>
      <w:lang w:val="x-none"/>
    </w:rPr>
  </w:style>
  <w:style w:type="paragraph" w:customStyle="1" w:styleId="35">
    <w:name w:val="Основной текст (3)"/>
    <w:basedOn w:val="a"/>
    <w:pPr>
      <w:shd w:val="clear" w:color="auto" w:fill="FFFFFF"/>
      <w:spacing w:line="4272" w:lineRule="exact"/>
    </w:pPr>
    <w:rPr>
      <w:rFonts w:ascii="Candara" w:eastAsia="Candara" w:hAnsi="Candara"/>
      <w:spacing w:val="-9"/>
      <w:w w:val="66"/>
      <w:sz w:val="14"/>
      <w:szCs w:val="14"/>
      <w:lang w:val="x-none"/>
    </w:rPr>
  </w:style>
  <w:style w:type="paragraph" w:customStyle="1" w:styleId="90">
    <w:name w:val="Основной текст (9)"/>
    <w:basedOn w:val="a"/>
    <w:pPr>
      <w:shd w:val="clear" w:color="auto" w:fill="FFFFFF"/>
      <w:spacing w:line="0" w:lineRule="atLeast"/>
    </w:pPr>
    <w:rPr>
      <w:rFonts w:ascii="Impact" w:eastAsia="Impact" w:hAnsi="Impact"/>
      <w:spacing w:val="44"/>
      <w:sz w:val="18"/>
      <w:szCs w:val="18"/>
      <w:lang w:val="x-none"/>
    </w:rPr>
  </w:style>
  <w:style w:type="paragraph" w:customStyle="1" w:styleId="111">
    <w:name w:val="Основной текст (11)"/>
    <w:basedOn w:val="a"/>
    <w:pPr>
      <w:shd w:val="clear" w:color="auto" w:fill="FFFFFF"/>
      <w:spacing w:line="302" w:lineRule="exact"/>
      <w:ind w:hanging="320"/>
    </w:pPr>
    <w:rPr>
      <w:rFonts w:ascii="Times New Roman" w:hAnsi="Times New Roman"/>
      <w:sz w:val="22"/>
      <w:szCs w:val="22"/>
      <w:lang w:val="x-none"/>
    </w:rPr>
  </w:style>
  <w:style w:type="paragraph" w:customStyle="1" w:styleId="121">
    <w:name w:val="Основной текст (12)"/>
    <w:basedOn w:val="a"/>
    <w:pPr>
      <w:shd w:val="clear" w:color="auto" w:fill="FFFFFF"/>
      <w:spacing w:line="0" w:lineRule="atLeast"/>
    </w:pPr>
    <w:rPr>
      <w:rFonts w:ascii="Consolas" w:eastAsia="Consolas" w:hAnsi="Consolas"/>
      <w:sz w:val="8"/>
      <w:szCs w:val="8"/>
      <w:lang w:val="x-none"/>
    </w:rPr>
  </w:style>
  <w:style w:type="paragraph" w:customStyle="1" w:styleId="ae">
    <w:name w:val="Подпись к таблице"/>
    <w:basedOn w:val="a"/>
    <w:pPr>
      <w:shd w:val="clear" w:color="auto" w:fill="FFFFFF"/>
      <w:spacing w:after="60" w:line="0" w:lineRule="atLeast"/>
    </w:pPr>
    <w:rPr>
      <w:rFonts w:ascii="Times New Roman" w:hAnsi="Times New Roman"/>
      <w:spacing w:val="-1"/>
      <w:sz w:val="26"/>
      <w:szCs w:val="26"/>
      <w:lang w:val="x-none"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paragraph" w:styleId="af2">
    <w:name w:val="Balloon Text"/>
    <w:basedOn w:val="a"/>
    <w:rPr>
      <w:rFonts w:ascii="Tahoma" w:hAnsi="Tahoma"/>
      <w:sz w:val="16"/>
      <w:szCs w:val="16"/>
      <w:lang w:val="x-none"/>
    </w:rPr>
  </w:style>
  <w:style w:type="paragraph" w:customStyle="1" w:styleId="61">
    <w:name w:val="Основной текст6"/>
    <w:basedOn w:val="a"/>
    <w:pPr>
      <w:shd w:val="clear" w:color="auto" w:fill="FFFFFF"/>
      <w:spacing w:before="360" w:line="298" w:lineRule="exact"/>
      <w:ind w:hanging="2580"/>
    </w:pPr>
    <w:rPr>
      <w:rFonts w:ascii="Times New Roman" w:hAnsi="Times New Roman"/>
      <w:spacing w:val="2"/>
      <w:sz w:val="23"/>
      <w:szCs w:val="23"/>
      <w:lang w:val="x-none"/>
    </w:rPr>
  </w:style>
  <w:style w:type="paragraph" w:styleId="af3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TableParagraph">
    <w:name w:val="Table Paragraph"/>
    <w:basedOn w:val="a"/>
    <w:pPr>
      <w:widowControl w:val="0"/>
      <w:autoSpaceDE w:val="0"/>
    </w:pPr>
    <w:rPr>
      <w:rFonts w:ascii="Times New Roman" w:hAnsi="Times New Roman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Arial Unicode MS"/>
      <w:color w:val="000000"/>
      <w:sz w:val="24"/>
      <w:szCs w:val="24"/>
      <w:lang w:eastAsia="zh-CN"/>
    </w:rPr>
  </w:style>
  <w:style w:type="paragraph" w:customStyle="1" w:styleId="xl66">
    <w:name w:val="xl66"/>
    <w:basedOn w:val="a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af4">
    <w:name w:val="Содержимое таблицы"/>
    <w:basedOn w:val="a"/>
    <w:pPr>
      <w:widowControl w:val="0"/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ConsPlusNormal0">
    <w:name w:val="ConsPlusNormal"/>
    <w:pPr>
      <w:widowControl w:val="0"/>
      <w:suppressAutoHyphens/>
      <w:autoSpaceDE w:val="0"/>
    </w:pPr>
    <w:rPr>
      <w:rFonts w:ascii="Calibri" w:hAnsi="Calibri" w:cs="Calibri"/>
      <w:lang w:eastAsia="zh-CN"/>
    </w:rPr>
  </w:style>
  <w:style w:type="paragraph" w:customStyle="1" w:styleId="xl92">
    <w:name w:val="xl92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sz w:val="20"/>
      <w:szCs w:val="20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C46A7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46A72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46A72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46A72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6A3969"/>
    <w:rPr>
      <w:rFonts w:ascii="Arial" w:hAnsi="Arial"/>
      <w:b w:val="0"/>
      <w:i w:val="0"/>
      <w:iCs/>
      <w:color w:val="0000FF"/>
      <w:sz w:val="24"/>
      <w:u w:val="none"/>
    </w:rPr>
  </w:style>
  <w:style w:type="paragraph" w:styleId="af7">
    <w:name w:val="annotation text"/>
    <w:aliases w:val="!Равноширинный текст документа"/>
    <w:basedOn w:val="a"/>
    <w:link w:val="af8"/>
    <w:semiHidden/>
    <w:rsid w:val="006A3969"/>
    <w:rPr>
      <w:rFonts w:ascii="Courier" w:hAnsi="Courier"/>
      <w:sz w:val="22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basedOn w:val="a0"/>
    <w:link w:val="af7"/>
    <w:semiHidden/>
    <w:rsid w:val="00C46A72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A396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6A3969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A3969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A3969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6A3969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A396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A3969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A396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A396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A396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A396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A396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A3969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5z0">
    <w:name w:val="WW8Num5z0"/>
    <w:rPr>
      <w:rFonts w:hint="default"/>
    </w:rPr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7z0">
    <w:name w:val="WW8Num7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21">
    <w:name w:val="Основной шрифт абзаца2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6z2">
    <w:name w:val="WW8Num6z2"/>
    <w:rPr>
      <w:rFonts w:ascii="Times New Roman" w:eastAsia="Times New Roman" w:hAnsi="Times New Roman" w:cs="Times New Roman" w:hint="default"/>
      <w:w w:val="100"/>
      <w:sz w:val="24"/>
      <w:szCs w:val="24"/>
      <w:lang w:val="ru-RU" w:bidi="ar-SA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"/>
    </w:rPr>
  </w:style>
  <w:style w:type="character" w:customStyle="1" w:styleId="WW8Num16z0">
    <w:name w:val="WW8Num1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18z0">
    <w:name w:val="WW8Num18z0"/>
    <w:rPr>
      <w:rFonts w:hint="default"/>
      <w:lang w:val="ru-RU" w:bidi="ar-SA"/>
    </w:rPr>
  </w:style>
  <w:style w:type="character" w:customStyle="1" w:styleId="WW8Num18z1">
    <w:name w:val="WW8Num18z1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18z2">
    <w:name w:val="WW8Num18z2"/>
    <w:rPr>
      <w:rFonts w:ascii="Times New Roman" w:eastAsia="Times New Roman" w:hAnsi="Times New Roman" w:cs="Times New Roman" w:hint="default"/>
      <w:w w:val="100"/>
      <w:sz w:val="24"/>
      <w:szCs w:val="24"/>
      <w:lang w:val="ru-RU" w:bidi="ar-SA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lang w:val="ru-RU" w:bidi="ar-SA"/>
    </w:rPr>
  </w:style>
  <w:style w:type="character" w:customStyle="1" w:styleId="WW8Num24z1">
    <w:name w:val="WW8Num24z1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24z2">
    <w:name w:val="WW8Num24z2"/>
    <w:rPr>
      <w:rFonts w:ascii="Times New Roman" w:eastAsia="Times New Roman" w:hAnsi="Times New Roman" w:cs="Times New Roman" w:hint="default"/>
      <w:w w:val="100"/>
      <w:sz w:val="24"/>
      <w:szCs w:val="24"/>
      <w:lang w:val="ru-RU" w:bidi="ar-SA"/>
    </w:rPr>
  </w:style>
  <w:style w:type="character" w:customStyle="1" w:styleId="WW8Num25z0">
    <w:name w:val="WW8Num2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  <w:lang w:val="ru"/>
    </w:rPr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"/>
    </w:rPr>
  </w:style>
  <w:style w:type="character" w:customStyle="1" w:styleId="11">
    <w:name w:val="Основной шрифт абзаца1"/>
  </w:style>
  <w:style w:type="character" w:styleId="a3">
    <w:name w:val="Hyperlink"/>
    <w:basedOn w:val="a0"/>
    <w:rsid w:val="006A3969"/>
    <w:rPr>
      <w:color w:val="0000FF"/>
      <w:u w:val="none"/>
    </w:rPr>
  </w:style>
  <w:style w:type="character" w:customStyle="1" w:styleId="12">
    <w:name w:val="Заголовок №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37"/>
      <w:szCs w:val="37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14pt">
    <w:name w:val="Основной текст + 14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22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23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214pt">
    <w:name w:val="Основной текст (2) + 14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6">
    <w:name w:val="Основной текст (6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WW-2">
    <w:name w:val="WW-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a5">
    <w:name w:val="Оглавление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14pt0pt80">
    <w:name w:val="Основной текст + 14 pt;Курсив;Интервал 0 pt;Масштаб 80%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12"/>
      <w:w w:val="80"/>
      <w:sz w:val="26"/>
      <w:szCs w:val="26"/>
    </w:rPr>
  </w:style>
  <w:style w:type="character" w:customStyle="1" w:styleId="24">
    <w:name w:val="Заголовок №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100">
    <w:name w:val="Основной текст (10)_"/>
    <w:rPr>
      <w:b w:val="0"/>
      <w:bCs w:val="0"/>
      <w:i w:val="0"/>
      <w:iCs w:val="0"/>
      <w:caps w:val="0"/>
      <w:smallCaps w:val="0"/>
      <w:strike w:val="0"/>
      <w:dstrike w:val="0"/>
      <w:spacing w:val="1"/>
      <w:sz w:val="18"/>
      <w:szCs w:val="18"/>
    </w:rPr>
  </w:style>
  <w:style w:type="character" w:customStyle="1" w:styleId="WW-21">
    <w:name w:val="WW-Основной текст (2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32">
    <w:name w:val="Основной текст (3)_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-9"/>
      <w:w w:val="66"/>
      <w:sz w:val="14"/>
      <w:szCs w:val="14"/>
    </w:rPr>
  </w:style>
  <w:style w:type="character" w:customStyle="1" w:styleId="30pt">
    <w:name w:val="Основной текст (3) + Интервал 0 pt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12"/>
      <w:w w:val="66"/>
      <w:sz w:val="14"/>
      <w:szCs w:val="14"/>
    </w:rPr>
  </w:style>
  <w:style w:type="character" w:customStyle="1" w:styleId="9">
    <w:name w:val="Основной текст (9)_"/>
    <w:rPr>
      <w:rFonts w:ascii="Impact" w:eastAsia="Impact" w:hAnsi="Impact" w:cs="Impact"/>
      <w:b w:val="0"/>
      <w:bCs w:val="0"/>
      <w:i w:val="0"/>
      <w:iCs w:val="0"/>
      <w:caps w:val="0"/>
      <w:smallCaps w:val="0"/>
      <w:strike w:val="0"/>
      <w:dstrike w:val="0"/>
      <w:spacing w:val="44"/>
      <w:sz w:val="18"/>
      <w:szCs w:val="18"/>
    </w:rPr>
  </w:style>
  <w:style w:type="character" w:customStyle="1" w:styleId="3TimesNewRoman14pt0pt100">
    <w:name w:val="Основной текст (3) + Times New Roman;14 pt;Не полужирный;Не курсив;Интервал 0 pt;Масштаб 100%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-1"/>
      <w:w w:val="100"/>
      <w:sz w:val="26"/>
      <w:szCs w:val="26"/>
    </w:rPr>
  </w:style>
  <w:style w:type="character" w:customStyle="1" w:styleId="WW-30pt">
    <w:name w:val="WW-Основной текст (3) + Интервал 0 pt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12"/>
      <w:w w:val="66"/>
      <w:sz w:val="14"/>
      <w:szCs w:val="14"/>
      <w:lang w:val="en-US"/>
    </w:rPr>
  </w:style>
  <w:style w:type="character" w:customStyle="1" w:styleId="110">
    <w:name w:val="Основной текст (11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20">
    <w:name w:val="Основной текст (12)_"/>
    <w:rPr>
      <w:rFonts w:ascii="Consolas" w:eastAsia="Consolas" w:hAnsi="Consolas" w:cs="Consolas"/>
      <w:b w:val="0"/>
      <w:bCs w:val="0"/>
      <w:i w:val="0"/>
      <w:iCs w:val="0"/>
      <w:caps w:val="0"/>
      <w:smallCaps w:val="0"/>
      <w:strike w:val="0"/>
      <w:dstrike w:val="0"/>
      <w:sz w:val="8"/>
      <w:szCs w:val="8"/>
    </w:rPr>
  </w:style>
  <w:style w:type="character" w:customStyle="1" w:styleId="WW-22">
    <w:name w:val="WW-Основной текст (2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WW-23">
    <w:name w:val="WW-Основной текст (2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WW-24">
    <w:name w:val="WW-Основной текст (2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"/>
      <w:sz w:val="25"/>
      <w:szCs w:val="25"/>
    </w:rPr>
  </w:style>
  <w:style w:type="character" w:customStyle="1" w:styleId="a6">
    <w:name w:val="Подпись к таблице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"/>
      <w:sz w:val="26"/>
      <w:szCs w:val="26"/>
    </w:rPr>
  </w:style>
  <w:style w:type="character" w:customStyle="1" w:styleId="a7">
    <w:name w:val="Верхний колонтитул Знак"/>
    <w:rPr>
      <w:color w:val="000000"/>
    </w:rPr>
  </w:style>
  <w:style w:type="character" w:customStyle="1" w:styleId="a8">
    <w:name w:val="Нижний колонтитул Знак"/>
    <w:rPr>
      <w:color w:val="000000"/>
    </w:rPr>
  </w:style>
  <w:style w:type="character" w:customStyle="1" w:styleId="a9">
    <w:name w:val="Текст выноски Знак"/>
    <w:rPr>
      <w:rFonts w:ascii="Tahoma" w:hAnsi="Tahoma" w:cs="Tahoma"/>
      <w:color w:val="000000"/>
      <w:sz w:val="16"/>
      <w:szCs w:val="16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216pt">
    <w:name w:val="Основной текст (2) + 16 p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vertAlign w:val="baseline"/>
      <w:lang w:val="ru-RU" w:bidi="ru-RU"/>
    </w:rPr>
  </w:style>
  <w:style w:type="character" w:customStyle="1" w:styleId="ConsPlusNormal">
    <w:name w:val="ConsPlusNormal Знак"/>
    <w:rPr>
      <w:rFonts w:ascii="Calibri" w:hAnsi="Calibri" w:cs="Calibri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42">
    <w:name w:val="Указатель4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34">
    <w:name w:val="Указатель3"/>
    <w:basedOn w:val="a"/>
    <w:pPr>
      <w:suppressLineNumbers/>
    </w:pPr>
    <w:rPr>
      <w:rFonts w:ascii="PT Astra Serif" w:hAnsi="PT Astra Serif" w:cs="FreeSans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FreeSans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15">
    <w:name w:val="Указатель1"/>
    <w:basedOn w:val="a"/>
    <w:pPr>
      <w:suppressLineNumbers/>
    </w:pPr>
    <w:rPr>
      <w:rFonts w:ascii="PT Astra Serif" w:hAnsi="PT Astra Serif" w:cs="FreeSans"/>
    </w:rPr>
  </w:style>
  <w:style w:type="paragraph" w:customStyle="1" w:styleId="16">
    <w:name w:val="Заголовок №1"/>
    <w:basedOn w:val="a"/>
    <w:pPr>
      <w:shd w:val="clear" w:color="auto" w:fill="FFFFFF"/>
      <w:spacing w:after="420" w:line="0" w:lineRule="atLeast"/>
      <w:jc w:val="right"/>
      <w:outlineLvl w:val="0"/>
    </w:pPr>
    <w:rPr>
      <w:rFonts w:ascii="Times New Roman" w:hAnsi="Times New Roman"/>
      <w:spacing w:val="-1"/>
      <w:sz w:val="37"/>
      <w:szCs w:val="37"/>
      <w:lang w:val="x-none"/>
    </w:rPr>
  </w:style>
  <w:style w:type="paragraph" w:customStyle="1" w:styleId="17">
    <w:name w:val="Основной текст1"/>
    <w:basedOn w:val="a"/>
    <w:pPr>
      <w:shd w:val="clear" w:color="auto" w:fill="FFFFFF"/>
      <w:spacing w:line="0" w:lineRule="atLeast"/>
    </w:pPr>
    <w:rPr>
      <w:rFonts w:ascii="Times New Roman" w:hAnsi="Times New Roman"/>
      <w:spacing w:val="-1"/>
      <w:sz w:val="26"/>
      <w:szCs w:val="26"/>
      <w:lang w:val="x-none"/>
    </w:rPr>
  </w:style>
  <w:style w:type="paragraph" w:customStyle="1" w:styleId="210">
    <w:name w:val="Основной текст (2)1"/>
    <w:basedOn w:val="a"/>
    <w:pPr>
      <w:shd w:val="clear" w:color="auto" w:fill="FFFFFF"/>
      <w:spacing w:before="600" w:line="312" w:lineRule="exact"/>
    </w:pPr>
    <w:rPr>
      <w:rFonts w:ascii="Times New Roman" w:hAnsi="Times New Roman"/>
      <w:spacing w:val="2"/>
      <w:sz w:val="25"/>
      <w:szCs w:val="25"/>
      <w:lang w:val="x-none"/>
    </w:rPr>
  </w:style>
  <w:style w:type="paragraph" w:customStyle="1" w:styleId="60">
    <w:name w:val="Основной текст (6)"/>
    <w:basedOn w:val="a"/>
    <w:pPr>
      <w:shd w:val="clear" w:color="auto" w:fill="FFFFFF"/>
      <w:spacing w:line="0" w:lineRule="atLeast"/>
    </w:pPr>
    <w:rPr>
      <w:rFonts w:ascii="Times New Roman" w:hAnsi="Times New Roman"/>
      <w:sz w:val="20"/>
      <w:szCs w:val="20"/>
      <w:lang w:val="x-none"/>
    </w:rPr>
  </w:style>
  <w:style w:type="paragraph" w:customStyle="1" w:styleId="ad">
    <w:name w:val="Оглавление"/>
    <w:basedOn w:val="a"/>
    <w:pPr>
      <w:shd w:val="clear" w:color="auto" w:fill="FFFFFF"/>
      <w:spacing w:line="322" w:lineRule="exact"/>
    </w:pPr>
    <w:rPr>
      <w:rFonts w:ascii="Times New Roman" w:hAnsi="Times New Roman"/>
      <w:spacing w:val="-1"/>
      <w:sz w:val="26"/>
      <w:szCs w:val="26"/>
      <w:lang w:val="x-none"/>
    </w:rPr>
  </w:style>
  <w:style w:type="paragraph" w:customStyle="1" w:styleId="27">
    <w:name w:val="Заголовок №2"/>
    <w:basedOn w:val="a"/>
    <w:pPr>
      <w:shd w:val="clear" w:color="auto" w:fill="FFFFFF"/>
      <w:spacing w:before="600" w:after="300" w:line="322" w:lineRule="exact"/>
      <w:jc w:val="center"/>
      <w:outlineLvl w:val="1"/>
    </w:pPr>
    <w:rPr>
      <w:rFonts w:ascii="Times New Roman" w:hAnsi="Times New Roman"/>
      <w:spacing w:val="2"/>
      <w:sz w:val="25"/>
      <w:szCs w:val="25"/>
      <w:lang w:val="x-none"/>
    </w:rPr>
  </w:style>
  <w:style w:type="paragraph" w:customStyle="1" w:styleId="101">
    <w:name w:val="Основной текст (10)"/>
    <w:basedOn w:val="a"/>
    <w:pPr>
      <w:shd w:val="clear" w:color="auto" w:fill="FFFFFF"/>
      <w:spacing w:after="660" w:line="230" w:lineRule="exact"/>
      <w:jc w:val="center"/>
    </w:pPr>
    <w:rPr>
      <w:spacing w:val="1"/>
      <w:sz w:val="18"/>
      <w:szCs w:val="18"/>
      <w:lang w:val="x-none"/>
    </w:rPr>
  </w:style>
  <w:style w:type="paragraph" w:customStyle="1" w:styleId="35">
    <w:name w:val="Основной текст (3)"/>
    <w:basedOn w:val="a"/>
    <w:pPr>
      <w:shd w:val="clear" w:color="auto" w:fill="FFFFFF"/>
      <w:spacing w:line="4272" w:lineRule="exact"/>
    </w:pPr>
    <w:rPr>
      <w:rFonts w:ascii="Candara" w:eastAsia="Candara" w:hAnsi="Candara"/>
      <w:spacing w:val="-9"/>
      <w:w w:val="66"/>
      <w:sz w:val="14"/>
      <w:szCs w:val="14"/>
      <w:lang w:val="x-none"/>
    </w:rPr>
  </w:style>
  <w:style w:type="paragraph" w:customStyle="1" w:styleId="90">
    <w:name w:val="Основной текст (9)"/>
    <w:basedOn w:val="a"/>
    <w:pPr>
      <w:shd w:val="clear" w:color="auto" w:fill="FFFFFF"/>
      <w:spacing w:line="0" w:lineRule="atLeast"/>
    </w:pPr>
    <w:rPr>
      <w:rFonts w:ascii="Impact" w:eastAsia="Impact" w:hAnsi="Impact"/>
      <w:spacing w:val="44"/>
      <w:sz w:val="18"/>
      <w:szCs w:val="18"/>
      <w:lang w:val="x-none"/>
    </w:rPr>
  </w:style>
  <w:style w:type="paragraph" w:customStyle="1" w:styleId="111">
    <w:name w:val="Основной текст (11)"/>
    <w:basedOn w:val="a"/>
    <w:pPr>
      <w:shd w:val="clear" w:color="auto" w:fill="FFFFFF"/>
      <w:spacing w:line="302" w:lineRule="exact"/>
      <w:ind w:hanging="320"/>
    </w:pPr>
    <w:rPr>
      <w:rFonts w:ascii="Times New Roman" w:hAnsi="Times New Roman"/>
      <w:sz w:val="22"/>
      <w:szCs w:val="22"/>
      <w:lang w:val="x-none"/>
    </w:rPr>
  </w:style>
  <w:style w:type="paragraph" w:customStyle="1" w:styleId="121">
    <w:name w:val="Основной текст (12)"/>
    <w:basedOn w:val="a"/>
    <w:pPr>
      <w:shd w:val="clear" w:color="auto" w:fill="FFFFFF"/>
      <w:spacing w:line="0" w:lineRule="atLeast"/>
    </w:pPr>
    <w:rPr>
      <w:rFonts w:ascii="Consolas" w:eastAsia="Consolas" w:hAnsi="Consolas"/>
      <w:sz w:val="8"/>
      <w:szCs w:val="8"/>
      <w:lang w:val="x-none"/>
    </w:rPr>
  </w:style>
  <w:style w:type="paragraph" w:customStyle="1" w:styleId="ae">
    <w:name w:val="Подпись к таблице"/>
    <w:basedOn w:val="a"/>
    <w:pPr>
      <w:shd w:val="clear" w:color="auto" w:fill="FFFFFF"/>
      <w:spacing w:after="60" w:line="0" w:lineRule="atLeast"/>
    </w:pPr>
    <w:rPr>
      <w:rFonts w:ascii="Times New Roman" w:hAnsi="Times New Roman"/>
      <w:spacing w:val="-1"/>
      <w:sz w:val="26"/>
      <w:szCs w:val="26"/>
      <w:lang w:val="x-none"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paragraph" w:styleId="af2">
    <w:name w:val="Balloon Text"/>
    <w:basedOn w:val="a"/>
    <w:rPr>
      <w:rFonts w:ascii="Tahoma" w:hAnsi="Tahoma"/>
      <w:sz w:val="16"/>
      <w:szCs w:val="16"/>
      <w:lang w:val="x-none"/>
    </w:rPr>
  </w:style>
  <w:style w:type="paragraph" w:customStyle="1" w:styleId="61">
    <w:name w:val="Основной текст6"/>
    <w:basedOn w:val="a"/>
    <w:pPr>
      <w:shd w:val="clear" w:color="auto" w:fill="FFFFFF"/>
      <w:spacing w:before="360" w:line="298" w:lineRule="exact"/>
      <w:ind w:hanging="2580"/>
    </w:pPr>
    <w:rPr>
      <w:rFonts w:ascii="Times New Roman" w:hAnsi="Times New Roman"/>
      <w:spacing w:val="2"/>
      <w:sz w:val="23"/>
      <w:szCs w:val="23"/>
      <w:lang w:val="x-none"/>
    </w:rPr>
  </w:style>
  <w:style w:type="paragraph" w:styleId="af3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TableParagraph">
    <w:name w:val="Table Paragraph"/>
    <w:basedOn w:val="a"/>
    <w:pPr>
      <w:widowControl w:val="0"/>
      <w:autoSpaceDE w:val="0"/>
    </w:pPr>
    <w:rPr>
      <w:rFonts w:ascii="Times New Roman" w:hAnsi="Times New Roman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Arial Unicode MS"/>
      <w:color w:val="000000"/>
      <w:sz w:val="24"/>
      <w:szCs w:val="24"/>
      <w:lang w:eastAsia="zh-CN"/>
    </w:rPr>
  </w:style>
  <w:style w:type="paragraph" w:customStyle="1" w:styleId="xl66">
    <w:name w:val="xl66"/>
    <w:basedOn w:val="a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af4">
    <w:name w:val="Содержимое таблицы"/>
    <w:basedOn w:val="a"/>
    <w:pPr>
      <w:widowControl w:val="0"/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ConsPlusNormal0">
    <w:name w:val="ConsPlusNormal"/>
    <w:pPr>
      <w:widowControl w:val="0"/>
      <w:suppressAutoHyphens/>
      <w:autoSpaceDE w:val="0"/>
    </w:pPr>
    <w:rPr>
      <w:rFonts w:ascii="Calibri" w:hAnsi="Calibri" w:cs="Calibri"/>
      <w:lang w:eastAsia="zh-CN"/>
    </w:rPr>
  </w:style>
  <w:style w:type="paragraph" w:customStyle="1" w:styleId="xl92">
    <w:name w:val="xl92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sz w:val="20"/>
      <w:szCs w:val="20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C46A7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46A72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46A72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46A72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6A3969"/>
    <w:rPr>
      <w:rFonts w:ascii="Arial" w:hAnsi="Arial"/>
      <w:b w:val="0"/>
      <w:i w:val="0"/>
      <w:iCs/>
      <w:color w:val="0000FF"/>
      <w:sz w:val="24"/>
      <w:u w:val="none"/>
    </w:rPr>
  </w:style>
  <w:style w:type="paragraph" w:styleId="af7">
    <w:name w:val="annotation text"/>
    <w:aliases w:val="!Равноширинный текст документа"/>
    <w:basedOn w:val="a"/>
    <w:link w:val="af8"/>
    <w:semiHidden/>
    <w:rsid w:val="006A3969"/>
    <w:rPr>
      <w:rFonts w:ascii="Courier" w:hAnsi="Courier"/>
      <w:sz w:val="22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basedOn w:val="a0"/>
    <w:link w:val="af7"/>
    <w:semiHidden/>
    <w:rsid w:val="00C46A72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A396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6A3969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A3969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A3969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6A3969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A396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49.3:8080/content/act/a7f3ed7b-dc83-4877-a727-a48a8513b7fc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20.49.3:8080/content/act/a7887462-6c39-43ad-9c55-5447131240ce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la-service.minjust.ru:8080/rnla-links/ws/content/act/8f21b21c-a408-42c4-b9fe-a939b863c84a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Архив</dc:creator>
  <cp:lastModifiedBy>Архив </cp:lastModifiedBy>
  <cp:revision>1</cp:revision>
  <cp:lastPrinted>2026-08-07T03:10:00Z</cp:lastPrinted>
  <dcterms:created xsi:type="dcterms:W3CDTF">2026-08-07T03:17:00Z</dcterms:created>
  <dcterms:modified xsi:type="dcterms:W3CDTF">2026-08-07T03:17:00Z</dcterms:modified>
</cp:coreProperties>
</file>