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29.05.2026 г.</w:t>
        <w:tab/>
        <w:tab/>
        <w:tab/>
        <w:tab/>
        <w:tab/>
        <w:tab/>
        <w:tab/>
        <w:tab/>
        <w:tab/>
        <w:t>№ 4/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0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fals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/>
        <w:spacing w:lineRule="auto" w:line="240" w:before="0" w:after="0"/>
        <w:ind w:firstLine="567" w:start="0" w:end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Об изменении фамилии члена участковой избирательной комиссии с правом решающего голоса избирательного участка № 1591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BodyText"/>
        <w:widowControl/>
        <w:suppressAutoHyphens w:val="true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ab/>
        <w:t>Рассмотрев представленные документы об изменении фамилии члена участковой</w:t>
        <w:tab/>
        <w:t xml:space="preserve"> избирательной комиссии избирательного участка № 1591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с правом решающего голоса Ползуновой Е.А., в связи с переменой фамилии Ползунова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 на Монастырева,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территориальная избирательная комиссия Чебулинского муниципального округа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РЕШИЛА:</w:t>
      </w:r>
    </w:p>
    <w:p>
      <w:pPr>
        <w:pStyle w:val="Normal"/>
        <w:widowControl/>
        <w:spacing w:before="0" w:after="0"/>
        <w:ind w:hanging="0" w:start="0" w:end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.Члена участковой  избирательной комиссии избирательного участка № 1591 с правом решающего голоса Ползунову Екатерину Александровну считать </w:t>
      </w:r>
      <w:r>
        <w:rPr>
          <w:rFonts w:ascii="Times New Roman" w:hAnsi="Times New Roman"/>
          <w:color w:val="000000"/>
          <w:sz w:val="24"/>
          <w:szCs w:val="24"/>
        </w:rPr>
        <w:t>Монастыревой Екатериной Александровной.</w:t>
      </w:r>
    </w:p>
    <w:p>
      <w:pPr>
        <w:pStyle w:val="NoSpacing"/>
        <w:widowControl/>
        <w:ind w:hanging="0" w:start="0" w:end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2.Направить настоящее решение в УИК 1591.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3. Направить настоящее решение в избирательную комиссию Кемеровской области - Кузбасса.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4.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BodyText"/>
        <w:widowControl/>
        <w:suppressAutoHyphens w:val="true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5. Контроль за выполнением настоящего решения возложить на секретаря территориальной избирательной комиссии Чебулинского муниципального округа И.Ю.Варакину.</w:t>
      </w:r>
    </w:p>
    <w:p>
      <w:pPr>
        <w:pStyle w:val="Style21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360" w:before="0" w:after="0"/>
        <w:ind w:start="720" w:end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fals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9">
    <w:name w:val="Заголовок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3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Liberation Serif" w:hAnsi="Liberation Serif" w:eastAsia="Tahoma" w:cs="Noto Sans"/>
      <w:color w:val="auto"/>
      <w:kern w:val="0"/>
      <w:sz w:val="22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LibreOffice/25.2.3.2$Linux_X86_64 LibreOffice_project/bbb074479178df812d175f709636b368952c2ce3</Application>
  <AppVersion>15.0000</AppVersion>
  <Pages>1</Pages>
  <Words>151</Words>
  <Characters>1244</Characters>
  <CharactersWithSpaces>1451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2026-05-28T15:08:29Z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