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8D" w:rsidRDefault="00E85927">
      <w:pPr>
        <w:jc w:val="center"/>
        <w:rPr>
          <w:rStyle w:val="a4"/>
        </w:rPr>
      </w:pPr>
      <w:r>
        <w:rPr>
          <w:rStyle w:val="a4"/>
        </w:rPr>
        <w:t>ИНФОРМАЦИОННОЕ СООБЩЕНИЕ</w:t>
      </w:r>
    </w:p>
    <w:p w:rsidR="005C428D" w:rsidRDefault="00E85927" w:rsidP="00E85927">
      <w:pPr>
        <w:jc w:val="center"/>
      </w:pPr>
      <w:r>
        <w:rPr>
          <w:rStyle w:val="a4"/>
        </w:rPr>
        <w:t>о проведении аукциона в электронной форме по продаже муниципального имущества – т</w:t>
      </w:r>
      <w:r w:rsidRPr="00E85927">
        <w:rPr>
          <w:rStyle w:val="a4"/>
        </w:rPr>
        <w:t>ранспортного средства.</w:t>
      </w:r>
      <w:r>
        <w:t xml:space="preserve"> </w:t>
      </w:r>
    </w:p>
    <w:p w:rsidR="005C428D" w:rsidRDefault="00E85927">
      <w:pPr>
        <w:pStyle w:val="ae"/>
        <w:numPr>
          <w:ilvl w:val="0"/>
          <w:numId w:val="1"/>
        </w:numPr>
        <w:spacing w:beforeAutospacing="0" w:afterAutospacing="0" w:line="240" w:lineRule="auto"/>
        <w:ind w:left="567" w:hanging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П</w:t>
      </w:r>
      <w:r>
        <w:rPr>
          <w:rFonts w:ascii="Times New Roman" w:hAnsi="Times New Roman"/>
          <w:b/>
          <w:color w:val="auto"/>
          <w:sz w:val="24"/>
          <w:szCs w:val="24"/>
        </w:rPr>
        <w:t>равовое регулирование: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Проведение аукциона на право заключения договора купли-продажи муниципального имущества </w:t>
      </w:r>
      <w:r>
        <w:rPr>
          <w:rFonts w:ascii="Times New Roman" w:hAnsi="Times New Roman"/>
          <w:color w:val="auto"/>
          <w:sz w:val="24"/>
          <w:szCs w:val="24"/>
        </w:rPr>
        <w:t>осуществляется в соответствии с: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Гражданским Кодексом Российской Федерации;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Федеральным законом от 21.12 2001 № 178-ФЗ «О приватизации государственного и муниципального имущества»;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-Федеральным законом от 29.07.1998 № 135-ФЗ «Об оценочной деятельности </w:t>
      </w:r>
      <w:r>
        <w:rPr>
          <w:rFonts w:ascii="Times New Roman" w:hAnsi="Times New Roman"/>
          <w:color w:val="auto"/>
          <w:sz w:val="24"/>
          <w:szCs w:val="24"/>
        </w:rPr>
        <w:t xml:space="preserve">в РФ»; 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Федеральным законом от 26.07.200</w:t>
      </w: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</w:rPr>
        <w:t>6 № 135-ФЗ «О защите конкуренции»;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:rsidR="005C428D" w:rsidRDefault="00E85927">
      <w:pPr>
        <w:jc w:val="both"/>
      </w:pPr>
      <w:r>
        <w:t xml:space="preserve">  </w:t>
      </w:r>
      <w:r>
        <w:t xml:space="preserve">  </w:t>
      </w:r>
      <w:r>
        <w:t xml:space="preserve">     </w:t>
      </w:r>
      <w:r>
        <w:rPr>
          <w:color w:val="000000"/>
        </w:rPr>
        <w:t>- Положением «О порядке управления и распоряжения муниципальным имуществом Чебулинского муниципального округа», утвержденного решением</w:t>
      </w:r>
      <w:r>
        <w:t xml:space="preserve"> </w:t>
      </w:r>
      <w:r>
        <w:rPr>
          <w:color w:val="000000"/>
        </w:rPr>
        <w:t>Совета народных депутатов Чебулинского муниципального округа № 379 от 28.09.2023г;</w:t>
      </w:r>
    </w:p>
    <w:p w:rsidR="005C428D" w:rsidRDefault="00E85927">
      <w:pPr>
        <w:jc w:val="both"/>
      </w:pPr>
      <w:r>
        <w:t xml:space="preserve">      </w:t>
      </w:r>
      <w:r>
        <w:t xml:space="preserve"> - Постановлением админис</w:t>
      </w:r>
      <w:r>
        <w:t>трации Чебулинского муниципального округа № 182-п от 18.05.2026 «Об условиях приватизации муниципального имущества Чебулинского муниципального округа»;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Отчетом </w:t>
      </w:r>
      <w:r>
        <w:rPr>
          <w:rFonts w:ascii="Times New Roman" w:hAnsi="Times New Roman"/>
          <w:sz w:val="24"/>
          <w:szCs w:val="24"/>
        </w:rPr>
        <w:t>№ 013-03-26</w:t>
      </w:r>
      <w:r>
        <w:rPr>
          <w:rFonts w:ascii="Times New Roman" w:hAnsi="Times New Roman"/>
          <w:color w:val="auto"/>
          <w:sz w:val="24"/>
          <w:szCs w:val="24"/>
        </w:rPr>
        <w:t xml:space="preserve"> «Об оценке рыночной стоимости объекта оценки: Автомобиль HUNDAI TRAJET 2.0, 2006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г</w:t>
      </w:r>
      <w:r>
        <w:rPr>
          <w:rFonts w:ascii="Times New Roman" w:hAnsi="Times New Roman"/>
          <w:color w:val="auto"/>
          <w:sz w:val="24"/>
          <w:szCs w:val="24"/>
        </w:rPr>
        <w:t>.в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.».</w:t>
      </w:r>
    </w:p>
    <w:p w:rsidR="005C428D" w:rsidRDefault="005C428D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</w:p>
    <w:p w:rsidR="005C428D" w:rsidRDefault="00E85927">
      <w:pPr>
        <w:pStyle w:val="ae"/>
        <w:numPr>
          <w:ilvl w:val="0"/>
          <w:numId w:val="1"/>
        </w:numPr>
        <w:spacing w:beforeAutospacing="0" w:afterAutospacing="0" w:line="240" w:lineRule="auto"/>
        <w:ind w:left="357" w:hanging="357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Общие сведения об аукционе</w:t>
      </w:r>
    </w:p>
    <w:p w:rsidR="005C428D" w:rsidRDefault="00E859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Продавец:</w:t>
      </w:r>
      <w:r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Чебулинского муниципального округа.</w:t>
      </w:r>
    </w:p>
    <w:p w:rsidR="005C428D" w:rsidRDefault="00E859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местонахождения:</w:t>
      </w:r>
      <w:r>
        <w:rPr>
          <w:rFonts w:ascii="Times New Roman" w:hAnsi="Times New Roman" w:cs="Times New Roman"/>
          <w:sz w:val="24"/>
          <w:szCs w:val="24"/>
        </w:rPr>
        <w:t xml:space="preserve"> 652270 Кемеровская область-Кузбасс, пгт Верх-Чебула, ул. Мира, д. 4 тел.: 8 (38444) 6-12-01, электронный адрес: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cheb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kumi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Контактные лица: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Логачев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Анатолий Юрьевич, тел.: 6-12-04. 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Место приема заявок</w:t>
      </w:r>
      <w:r>
        <w:rPr>
          <w:rFonts w:ascii="Times New Roman" w:hAnsi="Times New Roman"/>
          <w:color w:val="auto"/>
          <w:sz w:val="24"/>
          <w:szCs w:val="24"/>
        </w:rPr>
        <w:t xml:space="preserve">: </w:t>
      </w:r>
      <w:hyperlink r:id="rId6"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color w:val="auto"/>
            <w:sz w:val="24"/>
            <w:szCs w:val="24"/>
          </w:rPr>
          <w:t xml:space="preserve">. 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i</w:t>
        </w:r>
        <w:proofErr w:type="spellEnd"/>
        <w:r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rts</w:t>
        </w:r>
        <w:proofErr w:type="spellEnd"/>
        <w:r>
          <w:rPr>
            <w:rStyle w:val="a3"/>
            <w:rFonts w:ascii="Times New Roman" w:hAnsi="Times New Roman"/>
            <w:color w:val="auto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auto"/>
          <w:sz w:val="24"/>
          <w:szCs w:val="24"/>
        </w:rPr>
        <w:t xml:space="preserve">  (ООО «РТС-тендер»)</w:t>
      </w:r>
    </w:p>
    <w:p w:rsidR="005C428D" w:rsidRDefault="00E85927">
      <w:pPr>
        <w:pStyle w:val="a6"/>
        <w:tabs>
          <w:tab w:val="left" w:pos="687"/>
        </w:tabs>
        <w:snapToGrid w:val="0"/>
        <w:spacing w:after="0"/>
        <w:ind w:left="0" w:firstLine="567"/>
      </w:pPr>
      <w:r>
        <w:rPr>
          <w:b/>
        </w:rPr>
        <w:t>Срок подачи заявок: 25.05.2026 г. - 25.06.2026 г. до 10:00 по местному времени</w:t>
      </w:r>
    </w:p>
    <w:p w:rsidR="005C428D" w:rsidRDefault="00E85927">
      <w:pPr>
        <w:pStyle w:val="a6"/>
        <w:tabs>
          <w:tab w:val="left" w:pos="687"/>
        </w:tabs>
        <w:snapToGrid w:val="0"/>
        <w:spacing w:after="0"/>
        <w:ind w:left="0" w:firstLine="567"/>
      </w:pPr>
      <w:r>
        <w:rPr>
          <w:b/>
        </w:rPr>
        <w:t>Дата определения участников</w:t>
      </w:r>
      <w:r>
        <w:t>:</w:t>
      </w:r>
      <w:r>
        <w:rPr>
          <w:b/>
        </w:rPr>
        <w:t xml:space="preserve"> 26.06.2026 г.</w:t>
      </w:r>
      <w:r>
        <w:rPr>
          <w:rStyle w:val="a4"/>
          <w:rFonts w:ascii="Arial" w:hAnsi="Arial" w:cs="Arial"/>
          <w:b w:val="0"/>
          <w:sz w:val="20"/>
          <w:szCs w:val="20"/>
        </w:rPr>
        <w:t xml:space="preserve">  </w:t>
      </w:r>
    </w:p>
    <w:p w:rsidR="005C428D" w:rsidRDefault="00E85927">
      <w:pPr>
        <w:pStyle w:val="a6"/>
        <w:tabs>
          <w:tab w:val="left" w:pos="687"/>
        </w:tabs>
        <w:snapToGrid w:val="0"/>
        <w:spacing w:after="0"/>
        <w:ind w:left="0" w:firstLine="567"/>
      </w:pPr>
      <w:r>
        <w:rPr>
          <w:b/>
        </w:rPr>
        <w:t>Дата и время проведения аукциона: 29.06.2026 г. в 10:00 по местному времени</w:t>
      </w:r>
    </w:p>
    <w:p w:rsidR="005C428D" w:rsidRDefault="00E85927">
      <w:pPr>
        <w:pStyle w:val="ae"/>
        <w:spacing w:beforeAutospacing="0" w:afterAutospacing="0" w:line="240" w:lineRule="auto"/>
        <w:ind w:firstLine="567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2.2. Сведения </w:t>
      </w:r>
      <w:r>
        <w:rPr>
          <w:rFonts w:ascii="Times New Roman" w:hAnsi="Times New Roman"/>
          <w:b/>
          <w:color w:val="auto"/>
          <w:sz w:val="24"/>
          <w:szCs w:val="24"/>
        </w:rPr>
        <w:t>об имуществе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  <w:u w:val="single"/>
        </w:rPr>
        <w:t>Характеристики: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ЛОТ №1 - </w:t>
      </w:r>
      <w:r>
        <w:rPr>
          <w:rFonts w:ascii="Times New Roman" w:hAnsi="Times New Roman"/>
          <w:color w:val="auto"/>
          <w:sz w:val="24"/>
          <w:szCs w:val="24"/>
        </w:rPr>
        <w:t xml:space="preserve">Автомобиль легковой универсал, марка HUNDAI TRAJET 2.0, категория В, год изготовления 2006,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VIN</w:t>
      </w:r>
      <w:r>
        <w:rPr>
          <w:rFonts w:ascii="Times New Roman" w:hAnsi="Times New Roman"/>
          <w:color w:val="auto"/>
          <w:sz w:val="24"/>
          <w:szCs w:val="24"/>
        </w:rPr>
        <w:t>- KMHMG81BP6U290003, шасси (рама) № отсутствует, № кузова KMHMG81BP6U290003, цвет синий, гос. номер К407ЕХ142.</w:t>
      </w:r>
    </w:p>
    <w:p w:rsidR="005C428D" w:rsidRDefault="00E85927">
      <w:pPr>
        <w:pStyle w:val="ae"/>
        <w:spacing w:beforeAutospacing="0" w:afterAutospacing="0" w:line="240" w:lineRule="auto"/>
        <w:ind w:firstLine="567"/>
      </w:pPr>
      <w:r>
        <w:rPr>
          <w:rFonts w:ascii="Times New Roman" w:hAnsi="Times New Roman"/>
          <w:b/>
          <w:sz w:val="24"/>
          <w:szCs w:val="24"/>
        </w:rPr>
        <w:t>Рыночная сто</w:t>
      </w:r>
      <w:r>
        <w:rPr>
          <w:rFonts w:ascii="Times New Roman" w:hAnsi="Times New Roman"/>
          <w:b/>
          <w:sz w:val="24"/>
          <w:szCs w:val="24"/>
        </w:rPr>
        <w:t xml:space="preserve">имость Объекта (начальная цена продажи): </w:t>
      </w:r>
      <w:r>
        <w:rPr>
          <w:rFonts w:ascii="Times New Roman" w:hAnsi="Times New Roman"/>
          <w:sz w:val="24"/>
          <w:szCs w:val="24"/>
        </w:rPr>
        <w:t>180 000,</w:t>
      </w:r>
      <w:r>
        <w:rPr>
          <w:rFonts w:ascii="Times New Roman" w:hAnsi="Times New Roman"/>
          <w:bCs/>
          <w:sz w:val="24"/>
          <w:szCs w:val="24"/>
        </w:rPr>
        <w:t>00 руб.         (сто восемьдесят тысяч)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рублей 00 коп. с учетом НДС.</w:t>
      </w:r>
    </w:p>
    <w:p w:rsidR="005C428D" w:rsidRDefault="00E85927">
      <w:pPr>
        <w:pStyle w:val="ae"/>
        <w:spacing w:beforeAutospacing="0" w:afterAutospacing="0" w:line="240" w:lineRule="auto"/>
        <w:ind w:firstLine="567"/>
      </w:pPr>
      <w:r>
        <w:rPr>
          <w:rFonts w:ascii="Times New Roman" w:hAnsi="Times New Roman"/>
          <w:b/>
          <w:sz w:val="24"/>
          <w:szCs w:val="24"/>
        </w:rPr>
        <w:t>Шаг аукциона:</w:t>
      </w:r>
      <w:r>
        <w:rPr>
          <w:rFonts w:ascii="Times New Roman" w:hAnsi="Times New Roman"/>
          <w:sz w:val="24"/>
          <w:szCs w:val="24"/>
        </w:rPr>
        <w:t xml:space="preserve"> 5% начальной цены продажи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9 0</w:t>
      </w:r>
      <w:r>
        <w:rPr>
          <w:rFonts w:ascii="Times New Roman" w:hAnsi="Times New Roman"/>
          <w:bCs/>
          <w:sz w:val="24"/>
          <w:szCs w:val="24"/>
        </w:rPr>
        <w:t>00,00 руб.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(девять тысяч) рублей 00 коп. </w:t>
      </w:r>
    </w:p>
    <w:p w:rsidR="005C428D" w:rsidRDefault="00E85927">
      <w:pPr>
        <w:pStyle w:val="ae"/>
        <w:spacing w:beforeAutospacing="0" w:afterAutospacing="0" w:line="240" w:lineRule="auto"/>
        <w:ind w:firstLine="567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Размер задатка</w:t>
      </w:r>
      <w:r>
        <w:rPr>
          <w:rFonts w:ascii="Times New Roman" w:hAnsi="Times New Roman"/>
          <w:sz w:val="24"/>
          <w:szCs w:val="24"/>
        </w:rPr>
        <w:t>: (10% начальной цены продажи) 18 000</w:t>
      </w:r>
      <w:r>
        <w:rPr>
          <w:rFonts w:ascii="Times New Roman" w:hAnsi="Times New Roman"/>
          <w:bCs/>
          <w:sz w:val="24"/>
          <w:szCs w:val="24"/>
        </w:rPr>
        <w:t>,00 руб.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(восемнадцать тысяч) рублей 00 коп., НДС не облагается.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Месторасположение (адрес) имущества</w:t>
      </w:r>
      <w:r>
        <w:rPr>
          <w:rFonts w:ascii="Times New Roman" w:hAnsi="Times New Roman"/>
          <w:color w:val="auto"/>
          <w:sz w:val="24"/>
          <w:szCs w:val="24"/>
        </w:rPr>
        <w:t>: Кемеровская область-Кузбасс, Чебулинский муниципальный округ, пгт. Верх-Чебула.</w:t>
      </w:r>
    </w:p>
    <w:p w:rsidR="005C428D" w:rsidRDefault="00E85927">
      <w:pPr>
        <w:pStyle w:val="ae"/>
        <w:spacing w:beforeAutospacing="0" w:afterAutospacing="0" w:line="240" w:lineRule="auto"/>
        <w:rPr>
          <w:shd w:val="clear" w:color="auto" w:fill="FFFF00"/>
        </w:rPr>
      </w:pPr>
      <w:r>
        <w:rPr>
          <w:rFonts w:ascii="Times New Roman" w:hAnsi="Times New Roman"/>
          <w:b/>
          <w:sz w:val="24"/>
          <w:szCs w:val="24"/>
        </w:rPr>
        <w:t xml:space="preserve">         Срок внесения задатка: 25.06.2026 г. </w:t>
      </w:r>
      <w:r>
        <w:rPr>
          <w:rFonts w:ascii="Times New Roman" w:hAnsi="Times New Roman"/>
          <w:b/>
          <w:sz w:val="24"/>
          <w:szCs w:val="24"/>
          <w:shd w:val="clear" w:color="auto" w:fill="FFFF00"/>
        </w:rPr>
        <w:t xml:space="preserve"> 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Реквизиты для пер</w:t>
      </w:r>
      <w:r>
        <w:rPr>
          <w:rFonts w:ascii="Times New Roman" w:hAnsi="Times New Roman"/>
          <w:b/>
          <w:color w:val="auto"/>
          <w:sz w:val="24"/>
          <w:szCs w:val="24"/>
        </w:rPr>
        <w:t>ечисления задатка: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Получатель: ООО «РТС-Тендер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Наименование банка: филиал «Корпоративный» ПАО «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Совкомбанк</w:t>
      </w:r>
      <w:proofErr w:type="spellEnd"/>
      <w:r>
        <w:rPr>
          <w:rFonts w:ascii="Times New Roman" w:hAnsi="Times New Roman"/>
          <w:bCs/>
          <w:color w:val="auto"/>
          <w:sz w:val="24"/>
          <w:szCs w:val="24"/>
        </w:rPr>
        <w:t>»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Расчетный счет: </w:t>
      </w:r>
      <w:r>
        <w:rPr>
          <w:rFonts w:ascii="Times New Roman" w:eastAsia="sans-serif" w:hAnsi="Times New Roman"/>
          <w:bCs/>
          <w:sz w:val="24"/>
          <w:szCs w:val="24"/>
          <w:shd w:val="clear" w:color="auto" w:fill="FBFBFB"/>
        </w:rPr>
        <w:t>4070</w:t>
      </w:r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2810512030016362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Корр.счет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: 30101810445250000360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БИК: 044525360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ИНН: 7710357167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lastRenderedPageBreak/>
        <w:t>КПП: 773001001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 xml:space="preserve">Назначение платежа: Внесение </w:t>
      </w:r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гарантийного обеспечения по Соглашению о внесении гарантийного обеспечения, № аналитического счета _________, без НДС.</w:t>
      </w:r>
    </w:p>
    <w:p w:rsidR="005C428D" w:rsidRDefault="005C428D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</w:p>
    <w:p w:rsidR="005C428D" w:rsidRDefault="00E85927">
      <w:pPr>
        <w:pStyle w:val="ae"/>
        <w:spacing w:beforeAutospacing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Информация о предыдущих торгах </w:t>
      </w:r>
      <w:r>
        <w:rPr>
          <w:rFonts w:ascii="Times New Roman" w:hAnsi="Times New Roman"/>
          <w:color w:val="auto"/>
          <w:sz w:val="24"/>
          <w:szCs w:val="24"/>
        </w:rPr>
        <w:t>ранее торги не проводились</w:t>
      </w:r>
    </w:p>
    <w:p w:rsidR="005C428D" w:rsidRDefault="00E85927">
      <w:pPr>
        <w:jc w:val="both"/>
      </w:pPr>
      <w:r>
        <w:rPr>
          <w:b/>
        </w:rPr>
        <w:t xml:space="preserve">Способ приватизации: </w:t>
      </w:r>
      <w:r>
        <w:t>продажа на открытом аукционе</w:t>
      </w:r>
    </w:p>
    <w:p w:rsidR="005C428D" w:rsidRDefault="00E85927">
      <w:pPr>
        <w:jc w:val="both"/>
      </w:pPr>
      <w:r>
        <w:rPr>
          <w:b/>
        </w:rPr>
        <w:t xml:space="preserve">Форма подачи предложений о цене: </w:t>
      </w:r>
      <w:r>
        <w:t>открытая</w:t>
      </w:r>
    </w:p>
    <w:p w:rsidR="005C428D" w:rsidRDefault="005C428D">
      <w:pPr>
        <w:pStyle w:val="a6"/>
        <w:tabs>
          <w:tab w:val="left" w:pos="687"/>
        </w:tabs>
        <w:snapToGrid w:val="0"/>
        <w:spacing w:after="0"/>
        <w:ind w:left="0" w:firstLine="567"/>
        <w:rPr>
          <w:b/>
        </w:rPr>
      </w:pPr>
    </w:p>
    <w:p w:rsidR="005C428D" w:rsidRDefault="00E85927">
      <w:pPr>
        <w:pStyle w:val="a6"/>
        <w:tabs>
          <w:tab w:val="left" w:pos="687"/>
        </w:tabs>
        <w:snapToGrid w:val="0"/>
        <w:spacing w:after="0"/>
        <w:ind w:left="1134"/>
        <w:jc w:val="center"/>
        <w:rPr>
          <w:b/>
        </w:rPr>
      </w:pPr>
      <w:r>
        <w:rPr>
          <w:b/>
        </w:rPr>
        <w:t>3.Порядок публикации Информационного сообщения и осмотра Объекта аукциона.</w:t>
      </w:r>
    </w:p>
    <w:p w:rsidR="005C428D" w:rsidRDefault="00E85927">
      <w:pPr>
        <w:pStyle w:val="a6"/>
        <w:tabs>
          <w:tab w:val="left" w:pos="687"/>
        </w:tabs>
        <w:snapToGrid w:val="0"/>
        <w:spacing w:after="0"/>
        <w:ind w:left="0"/>
        <w:jc w:val="both"/>
        <w:rPr>
          <w:b/>
          <w:bCs/>
        </w:rPr>
      </w:pPr>
      <w:r>
        <w:rPr>
          <w:iCs/>
        </w:rPr>
        <w:tab/>
      </w:r>
      <w:r>
        <w:rPr>
          <w:iCs/>
        </w:rPr>
        <w:t>Информационное сообщение размещается на официальном сайте РФ в информационно-телекоммуникационной сети «Интернет» для размещения информац</w:t>
      </w:r>
      <w:r>
        <w:rPr>
          <w:iCs/>
        </w:rPr>
        <w:t xml:space="preserve">ии о проведении торгов - </w:t>
      </w:r>
      <w:hyperlink r:id="rId7">
        <w:r>
          <w:rPr>
            <w:rStyle w:val="a3"/>
            <w:b/>
            <w:color w:val="000000"/>
          </w:rPr>
          <w:t>http://www.torgi.gov.ru/</w:t>
        </w:r>
      </w:hyperlink>
      <w:r>
        <w:t xml:space="preserve">, а также на электронной площадке </w:t>
      </w:r>
      <w:hyperlink r:id="rId8">
        <w:r>
          <w:rPr>
            <w:rStyle w:val="a3"/>
            <w:b/>
            <w:color w:val="000000"/>
          </w:rPr>
          <w:t>http://www.rt</w:t>
        </w:r>
        <w:r>
          <w:rPr>
            <w:rStyle w:val="a3"/>
            <w:b/>
            <w:color w:val="000000"/>
            <w:lang w:val="en-US"/>
          </w:rPr>
          <w:t>s</w:t>
        </w:r>
        <w:r>
          <w:rPr>
            <w:rStyle w:val="a3"/>
            <w:b/>
            <w:color w:val="000000"/>
          </w:rPr>
          <w:t>-</w:t>
        </w:r>
        <w:r>
          <w:rPr>
            <w:rStyle w:val="a3"/>
            <w:b/>
            <w:color w:val="000000"/>
            <w:lang w:val="en-US"/>
          </w:rPr>
          <w:t>tender</w:t>
        </w:r>
        <w:r>
          <w:rPr>
            <w:rStyle w:val="a3"/>
            <w:b/>
            <w:color w:val="000000"/>
          </w:rPr>
          <w:t>.</w:t>
        </w:r>
        <w:proofErr w:type="spellStart"/>
        <w:r>
          <w:rPr>
            <w:rStyle w:val="a3"/>
            <w:b/>
            <w:color w:val="000000"/>
          </w:rPr>
          <w:t>ru</w:t>
        </w:r>
        <w:proofErr w:type="spellEnd"/>
        <w:r>
          <w:rPr>
            <w:rStyle w:val="a3"/>
            <w:b/>
            <w:color w:val="000000"/>
          </w:rPr>
          <w:t>/</w:t>
        </w:r>
      </w:hyperlink>
      <w:r>
        <w:t>, на официальном сайте продавца.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Ознакомиться с условиями </w:t>
      </w:r>
      <w:r>
        <w:rPr>
          <w:rFonts w:ascii="Times New Roman" w:hAnsi="Times New Roman"/>
          <w:color w:val="auto"/>
          <w:sz w:val="24"/>
          <w:szCs w:val="24"/>
        </w:rPr>
        <w:t>договора купли-продажи имущества, иной информацией можно по вышеуказанным местам во время приема заявок.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Осмотр объекта аукциона проводится без взимания платы </w:t>
      </w:r>
      <w:r>
        <w:rPr>
          <w:rFonts w:ascii="Times New Roman" w:hAnsi="Times New Roman"/>
          <w:bCs/>
          <w:color w:val="auto"/>
          <w:sz w:val="24"/>
          <w:szCs w:val="24"/>
        </w:rPr>
        <w:t>в период заявочной кампании, но не позднее 2 рабочих дней до даты завершения приема заявок</w:t>
      </w:r>
      <w:r>
        <w:rPr>
          <w:rFonts w:ascii="Times New Roman" w:hAnsi="Times New Roman"/>
          <w:color w:val="auto"/>
          <w:sz w:val="24"/>
          <w:szCs w:val="24"/>
        </w:rPr>
        <w:t xml:space="preserve"> по пр</w:t>
      </w:r>
      <w:r>
        <w:rPr>
          <w:rFonts w:ascii="Times New Roman" w:hAnsi="Times New Roman"/>
          <w:color w:val="auto"/>
          <w:sz w:val="24"/>
          <w:szCs w:val="24"/>
        </w:rPr>
        <w:t xml:space="preserve">едварительному согласованию времени проведения осмотра с организатором аукциона. Для осмотра Объекта аукциона, с учетом установленных сроков, лицо, желающее осмотреть Объект аукциона, направляет обращение в письменной форме на адрес электронной почты </w:t>
      </w:r>
      <w:hyperlink r:id="rId9"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cheb</w:t>
        </w:r>
        <w:r>
          <w:rPr>
            <w:rStyle w:val="a3"/>
            <w:rFonts w:ascii="Times New Roman" w:hAnsi="Times New Roman"/>
            <w:color w:val="auto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kumi</w:t>
        </w:r>
        <w:r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auto"/>
          <w:sz w:val="24"/>
          <w:szCs w:val="24"/>
        </w:rPr>
        <w:t xml:space="preserve"> с указанием следующих данных: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тема письма: Запрос на осмотр Объекта аукциона;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Ф.И.О. лица, уполномоченного на осмотр Объекта аукциона;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наименование юридического лица (для юридического лица);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/>
          <w:color w:val="auto"/>
          <w:sz w:val="24"/>
          <w:szCs w:val="24"/>
        </w:rPr>
        <w:t>почтовый адрес или адрес электронной почты, контактный телефон;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дата аукциона;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№ лота;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местоположение (адрес) Объекта аукциона.</w:t>
      </w:r>
    </w:p>
    <w:p w:rsidR="005C428D" w:rsidRDefault="00E85927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течение 2 (двух) рабочих дней со дня поступления обращения лицо, осуществляющее организационно-технические функции по ор</w:t>
      </w:r>
      <w:r>
        <w:rPr>
          <w:rFonts w:ascii="Times New Roman" w:hAnsi="Times New Roman"/>
          <w:color w:val="auto"/>
          <w:sz w:val="24"/>
          <w:szCs w:val="24"/>
        </w:rPr>
        <w:t xml:space="preserve">ганизации и проведению аукциона направляет Заявителю ответное письмо на указанный заявителем эл. адрес, в котором указывается дата осмотра и контактные сведения лица (Представителя Продавца), уполномоченного на проведение осмотра. </w:t>
      </w:r>
    </w:p>
    <w:p w:rsidR="005C428D" w:rsidRDefault="005C428D">
      <w:pPr>
        <w:pStyle w:val="ae"/>
        <w:spacing w:beforeAutospacing="0" w:afterAutospacing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</w:p>
    <w:p w:rsidR="005C428D" w:rsidRDefault="00E85927">
      <w:pPr>
        <w:pStyle w:val="ConsPlusNormal"/>
        <w:ind w:left="126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Порядок регистрации </w:t>
      </w:r>
      <w:r>
        <w:rPr>
          <w:rFonts w:ascii="Times New Roman" w:hAnsi="Times New Roman" w:cs="Times New Roman"/>
          <w:b/>
          <w:sz w:val="24"/>
          <w:szCs w:val="24"/>
        </w:rPr>
        <w:t>на электронной площадке</w:t>
      </w:r>
    </w:p>
    <w:p w:rsidR="005C428D" w:rsidRDefault="00E85927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</w:t>
      </w:r>
      <w:hyperlink r:id="rId10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http://www.rt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tender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площадка).</w:t>
      </w:r>
    </w:p>
    <w:p w:rsidR="005C428D" w:rsidRDefault="00E85927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</w:t>
      </w:r>
    </w:p>
    <w:p w:rsidR="005C428D" w:rsidRDefault="00E85927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</w:t>
      </w:r>
      <w:r>
        <w:rPr>
          <w:rFonts w:ascii="Times New Roman" w:hAnsi="Times New Roman" w:cs="Times New Roman"/>
          <w:sz w:val="24"/>
          <w:szCs w:val="24"/>
        </w:rPr>
        <w:t xml:space="preserve">тронной площадке, была ими прекращена. </w:t>
      </w:r>
    </w:p>
    <w:p w:rsidR="005C428D" w:rsidRDefault="005C428D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C428D" w:rsidRDefault="00E85927">
      <w:pPr>
        <w:pStyle w:val="ConsPlusNormal"/>
        <w:ind w:left="5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Порядок ознакомления Претендентов с иной информацией об аукционе и имуществе, условиями договора купли-продажи Объектов аукциона.</w:t>
      </w:r>
    </w:p>
    <w:p w:rsidR="005C428D" w:rsidRDefault="00E85927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</w:t>
      </w:r>
      <w:r>
        <w:rPr>
          <w:rFonts w:ascii="Times New Roman" w:hAnsi="Times New Roman" w:cs="Times New Roman"/>
          <w:sz w:val="24"/>
          <w:szCs w:val="24"/>
        </w:rPr>
        <w:t>электронный адрес Организатора запрос о разъяснении размещенной информации.</w:t>
      </w:r>
    </w:p>
    <w:p w:rsidR="005C428D" w:rsidRDefault="00E85927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</w:t>
      </w:r>
      <w:r>
        <w:rPr>
          <w:rFonts w:ascii="Times New Roman" w:hAnsi="Times New Roman" w:cs="Times New Roman"/>
          <w:sz w:val="24"/>
          <w:szCs w:val="24"/>
        </w:rPr>
        <w:t xml:space="preserve">одачи заявок. </w:t>
      </w:r>
    </w:p>
    <w:p w:rsidR="005C428D" w:rsidRDefault="00E85927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 от которого поступил запрос.</w:t>
      </w:r>
    </w:p>
    <w:p w:rsidR="005C428D" w:rsidRDefault="00E85927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направления запрос</w:t>
      </w:r>
      <w:r>
        <w:rPr>
          <w:rFonts w:ascii="Times New Roman" w:hAnsi="Times New Roman" w:cs="Times New Roman"/>
          <w:sz w:val="24"/>
          <w:szCs w:val="24"/>
        </w:rPr>
        <w:t>а иностранными лицами такой запрос должен иметь перевод на русский язык.</w:t>
      </w:r>
    </w:p>
    <w:p w:rsidR="005C428D" w:rsidRDefault="005C428D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C428D" w:rsidRDefault="00E85927">
      <w:pPr>
        <w:pStyle w:val="ConsPlusNormal"/>
        <w:ind w:left="126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Ограничения участия в аукционе отдельных категорий граждан и юридических лиц</w:t>
      </w:r>
    </w:p>
    <w:p w:rsidR="005C428D" w:rsidRDefault="00E85927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 юридические лица, в том числе индивидуальные предприним</w:t>
      </w:r>
      <w:r>
        <w:rPr>
          <w:rFonts w:ascii="Times New Roman" w:hAnsi="Times New Roman" w:cs="Times New Roman"/>
          <w:sz w:val="24"/>
          <w:szCs w:val="24"/>
        </w:rPr>
        <w:t>атели, признаваемые покупателями в соответствии со ст. 5 Федерального закона от 21.12.2001 № 178-ФЗ «О приватизации государственного и муниципального имущества», своевременно подавшие Заявку, представившие надлежавшим образом оформленные документы в соотве</w:t>
      </w:r>
      <w:r>
        <w:rPr>
          <w:rFonts w:ascii="Times New Roman" w:hAnsi="Times New Roman" w:cs="Times New Roman"/>
          <w:sz w:val="24"/>
          <w:szCs w:val="24"/>
        </w:rPr>
        <w:t>тствие с информационным сообщением, и обеспечившие поступление на счет, указанный в информационном сообщении, установленного размера задаток в порядке и сроки, указанные в Информационном сообщении.</w:t>
      </w:r>
    </w:p>
    <w:p w:rsidR="005C428D" w:rsidRDefault="00E85927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Ограничения на участие в аукционе нерезидентов Российской </w:t>
      </w:r>
      <w:r>
        <w:rPr>
          <w:rFonts w:ascii="Times New Roman" w:hAnsi="Times New Roman" w:cs="Times New Roman"/>
          <w:sz w:val="24"/>
          <w:szCs w:val="24"/>
        </w:rPr>
        <w:t>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:rsidR="005C428D" w:rsidRDefault="005C428D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C428D" w:rsidRDefault="00E85927">
      <w:pPr>
        <w:pStyle w:val="ConsPlusNormal"/>
        <w:ind w:left="126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Порядок приема/подачи/отзыва Заявок</w:t>
      </w:r>
    </w:p>
    <w:p w:rsidR="005C428D" w:rsidRDefault="00E8592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Заявка подается путем заполнения ее </w:t>
      </w:r>
      <w:r>
        <w:rPr>
          <w:rFonts w:ascii="Times New Roman" w:hAnsi="Times New Roman" w:cs="Times New Roman"/>
          <w:sz w:val="24"/>
          <w:szCs w:val="24"/>
        </w:rPr>
        <w:t>электронной формы,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бумажном носителе, преобразованных в электронно-цифр</w:t>
      </w:r>
      <w:r>
        <w:rPr>
          <w:rFonts w:ascii="Times New Roman" w:hAnsi="Times New Roman" w:cs="Times New Roman"/>
          <w:sz w:val="24"/>
          <w:szCs w:val="24"/>
        </w:rPr>
        <w:t>овую форму путем сканирования с сохранением их реквизитов.</w:t>
      </w:r>
    </w:p>
    <w:p w:rsidR="005C428D" w:rsidRDefault="00E8592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Одно лицо может подать только одну Заявку по одному лоту.</w:t>
      </w:r>
    </w:p>
    <w:p w:rsidR="005C428D" w:rsidRDefault="00E8592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Заявки подаются на электронную площадку начиная с даты начала приема/подачи Заявок до времени и даты окончания приема/подачи Заяв</w:t>
      </w:r>
      <w:r>
        <w:rPr>
          <w:rFonts w:ascii="Times New Roman" w:hAnsi="Times New Roman" w:cs="Times New Roman"/>
          <w:sz w:val="24"/>
          <w:szCs w:val="24"/>
        </w:rPr>
        <w:t>ок, указанных в Информационном сообщении.</w:t>
      </w:r>
    </w:p>
    <w:p w:rsidR="005C428D" w:rsidRDefault="00E8592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 При приеме Заявок от Претендентов Организатор обеспечивает:</w:t>
      </w:r>
    </w:p>
    <w:p w:rsidR="005C428D" w:rsidRDefault="00E8592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5C428D" w:rsidRDefault="00E8592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>
        <w:rPr>
          <w:rFonts w:ascii="Times New Roman" w:hAnsi="Times New Roman" w:cs="Times New Roman"/>
          <w:sz w:val="24"/>
          <w:szCs w:val="24"/>
        </w:rPr>
        <w:t>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</w:t>
      </w:r>
      <w:r>
        <w:rPr>
          <w:rFonts w:ascii="Times New Roman" w:hAnsi="Times New Roman" w:cs="Times New Roman"/>
          <w:sz w:val="24"/>
          <w:szCs w:val="24"/>
        </w:rPr>
        <w:t>дарственного или муниципального имущества в электронной форме».</w:t>
      </w:r>
    </w:p>
    <w:p w:rsidR="005C428D" w:rsidRDefault="00E85927">
      <w:pPr>
        <w:pStyle w:val="s1"/>
        <w:spacing w:beforeAutospacing="0" w:afterAutospacing="0"/>
        <w:jc w:val="both"/>
        <w:rPr>
          <w:rFonts w:ascii="Arial" w:hAnsi="Arial" w:cs="Arial"/>
          <w:b/>
          <w:bCs/>
          <w:sz w:val="15"/>
          <w:szCs w:val="15"/>
        </w:rPr>
      </w:pPr>
      <w:r>
        <w:rPr>
          <w:b/>
          <w:bCs/>
        </w:rPr>
        <w:t>7.5.</w:t>
      </w:r>
      <w:r>
        <w:rPr>
          <w:rFonts w:ascii="Arial" w:hAnsi="Arial" w:cs="Arial"/>
          <w:b/>
          <w:bCs/>
          <w:sz w:val="15"/>
          <w:szCs w:val="15"/>
        </w:rPr>
        <w:tab/>
      </w:r>
      <w:r>
        <w:rPr>
          <w:bCs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5C428D" w:rsidRDefault="00E85927">
      <w:pPr>
        <w:pStyle w:val="s1"/>
        <w:spacing w:beforeAutospacing="0" w:afterAutospacing="0"/>
        <w:jc w:val="both"/>
        <w:rPr>
          <w:bCs/>
        </w:rPr>
      </w:pPr>
      <w:r>
        <w:rPr>
          <w:b/>
          <w:bCs/>
        </w:rPr>
        <w:t xml:space="preserve">7.6. </w:t>
      </w:r>
      <w:r>
        <w:rPr>
          <w:b/>
          <w:bCs/>
        </w:rPr>
        <w:tab/>
      </w:r>
      <w:r>
        <w:rPr>
          <w:bCs/>
        </w:rPr>
        <w:t>Заявка и прилагаемые к ней документы прилагаются Заяв</w:t>
      </w:r>
      <w:r>
        <w:rPr>
          <w:bCs/>
        </w:rPr>
        <w:t>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5C428D" w:rsidRDefault="00E85927">
      <w:pPr>
        <w:pStyle w:val="s1"/>
        <w:spacing w:beforeAutospacing="0" w:afterAutospacing="0"/>
        <w:jc w:val="both"/>
        <w:rPr>
          <w:rFonts w:ascii="Arial" w:hAnsi="Arial" w:cs="Arial"/>
          <w:b/>
          <w:bCs/>
          <w:sz w:val="15"/>
          <w:szCs w:val="15"/>
        </w:rPr>
      </w:pPr>
      <w:r>
        <w:rPr>
          <w:b/>
          <w:bCs/>
        </w:rPr>
        <w:t xml:space="preserve">7.7. </w:t>
      </w:r>
      <w:r>
        <w:rPr>
          <w:rFonts w:ascii="Arial" w:hAnsi="Arial" w:cs="Arial"/>
          <w:b/>
          <w:bCs/>
          <w:sz w:val="15"/>
          <w:szCs w:val="15"/>
        </w:rPr>
        <w:t> </w:t>
      </w:r>
      <w:r>
        <w:rPr>
          <w:rFonts w:ascii="Arial" w:hAnsi="Arial" w:cs="Arial"/>
          <w:b/>
          <w:bCs/>
          <w:sz w:val="15"/>
          <w:szCs w:val="15"/>
        </w:rPr>
        <w:tab/>
      </w:r>
      <w:r>
        <w:rPr>
          <w:bCs/>
        </w:rPr>
        <w:t>Претендент вправе не позднее дня оконча</w:t>
      </w:r>
      <w:r>
        <w:rPr>
          <w:bCs/>
        </w:rPr>
        <w:t>ния приема Заявок отозвать Заявку путем направления уведомления об отзыве Заявки на электронную площадку.</w:t>
      </w:r>
    </w:p>
    <w:p w:rsidR="005C428D" w:rsidRDefault="00E85927">
      <w:pPr>
        <w:pStyle w:val="s1"/>
        <w:spacing w:beforeAutospacing="0" w:afterAutospacing="0"/>
        <w:jc w:val="both"/>
        <w:rPr>
          <w:bCs/>
        </w:rPr>
      </w:pPr>
      <w:r>
        <w:rPr>
          <w:b/>
          <w:bCs/>
        </w:rPr>
        <w:t xml:space="preserve">7.8. </w:t>
      </w:r>
      <w:r>
        <w:rPr>
          <w:b/>
          <w:bCs/>
        </w:rPr>
        <w:tab/>
      </w:r>
      <w:r>
        <w:rPr>
          <w:bCs/>
        </w:rPr>
        <w:t xml:space="preserve">В случае отзыва претендентом Заявки, уведомление об отзыве Заявки вместе с Заявкой в течение одного часа поступает в "личный кабинет" Продавца, </w:t>
      </w:r>
      <w:r>
        <w:rPr>
          <w:bCs/>
        </w:rPr>
        <w:t>о чем Претенденту направляется соответствующее уведомление.</w:t>
      </w:r>
    </w:p>
    <w:p w:rsidR="005C428D" w:rsidRDefault="00E85927">
      <w:pPr>
        <w:pStyle w:val="s1"/>
        <w:spacing w:beforeAutospacing="0" w:afterAutospacing="0"/>
        <w:jc w:val="both"/>
        <w:rPr>
          <w:bCs/>
        </w:rPr>
      </w:pPr>
      <w:r>
        <w:rPr>
          <w:b/>
          <w:bCs/>
        </w:rPr>
        <w:t xml:space="preserve">7.9. </w:t>
      </w:r>
      <w:r>
        <w:rPr>
          <w:b/>
          <w:bCs/>
        </w:rPr>
        <w:tab/>
      </w:r>
      <w:r>
        <w:rPr>
          <w:bCs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:rsidR="005C428D" w:rsidRDefault="00E85927">
      <w:pPr>
        <w:pStyle w:val="s1"/>
        <w:spacing w:beforeAutospacing="0" w:afterAutospacing="0"/>
        <w:jc w:val="both"/>
        <w:rPr>
          <w:b/>
        </w:rPr>
      </w:pPr>
      <w:r>
        <w:rPr>
          <w:b/>
          <w:bCs/>
        </w:rPr>
        <w:t xml:space="preserve">7.10. </w:t>
      </w:r>
      <w:r>
        <w:rPr>
          <w:b/>
          <w:bCs/>
        </w:rPr>
        <w:tab/>
      </w:r>
      <w:r>
        <w:rPr>
          <w:b/>
        </w:rPr>
        <w:t xml:space="preserve">Одновременно с Заявкой на участие в аукционе </w:t>
      </w:r>
      <w:r>
        <w:rPr>
          <w:b/>
        </w:rPr>
        <w:t>Претенденты представляют следующие документы в форме электронных документов либо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</w:t>
      </w:r>
      <w:r>
        <w:rPr>
          <w:b/>
        </w:rPr>
        <w:t>ью:</w:t>
      </w:r>
    </w:p>
    <w:p w:rsidR="005C428D" w:rsidRDefault="00E85927">
      <w:pPr>
        <w:pStyle w:val="s1"/>
        <w:spacing w:beforeAutospacing="0" w:afterAutospacing="0"/>
        <w:jc w:val="both"/>
        <w:rPr>
          <w:bCs/>
        </w:rPr>
      </w:pPr>
      <w:r>
        <w:rPr>
          <w:b/>
          <w:bCs/>
        </w:rPr>
        <w:t xml:space="preserve">7.10.1. </w:t>
      </w:r>
      <w:r>
        <w:t>для</w:t>
      </w:r>
      <w:r>
        <w:rPr>
          <w:b/>
          <w:bCs/>
        </w:rPr>
        <w:t xml:space="preserve"> </w:t>
      </w:r>
      <w:r>
        <w:rPr>
          <w:bCs/>
        </w:rPr>
        <w:t>юридических лиц:</w:t>
      </w:r>
    </w:p>
    <w:p w:rsidR="005C428D" w:rsidRDefault="00E85927">
      <w:pPr>
        <w:ind w:firstLine="567"/>
        <w:jc w:val="both"/>
        <w:rPr>
          <w:spacing w:val="-2"/>
        </w:rPr>
      </w:pPr>
      <w:r>
        <w:rPr>
          <w:spacing w:val="-2"/>
        </w:rPr>
        <w:lastRenderedPageBreak/>
        <w:t>- заверенные копии учредительных документов;</w:t>
      </w:r>
    </w:p>
    <w:p w:rsidR="005C428D" w:rsidRDefault="00E85927">
      <w:pPr>
        <w:ind w:firstLine="567"/>
        <w:jc w:val="both"/>
      </w:pPr>
      <w:r>
        <w:rPr>
          <w:spacing w:val="-2"/>
        </w:rPr>
        <w:t xml:space="preserve">- документ, содержащий </w:t>
      </w:r>
      <w:r>
        <w:t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</w:t>
      </w:r>
      <w:r>
        <w:t>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5C428D" w:rsidRDefault="00E85927">
      <w:pPr>
        <w:pStyle w:val="s1"/>
        <w:spacing w:beforeAutospacing="0" w:afterAutospacing="0"/>
        <w:jc w:val="both"/>
      </w:pPr>
      <w:r>
        <w:t xml:space="preserve">         - документ, который подтверждает полномочия руководителя юридического лица на осуществление действий от имени </w:t>
      </w:r>
      <w:r>
        <w:t>юридического лица с правом действовать от имени юридического лица без доверенности (копия решения о его назначении или избрании);</w:t>
      </w:r>
    </w:p>
    <w:p w:rsidR="005C428D" w:rsidRDefault="00E85927">
      <w:pPr>
        <w:pStyle w:val="s1"/>
        <w:spacing w:beforeAutospacing="0" w:afterAutospacing="0"/>
        <w:jc w:val="both"/>
        <w:rPr>
          <w:b/>
        </w:rPr>
      </w:pPr>
      <w:r>
        <w:rPr>
          <w:b/>
        </w:rPr>
        <w:t xml:space="preserve">7.10.2. </w:t>
      </w:r>
      <w:r>
        <w:t>физические лица, в том числе индивидуальные предприниматели:</w:t>
      </w:r>
    </w:p>
    <w:p w:rsidR="005C428D" w:rsidRDefault="00E85927">
      <w:pPr>
        <w:pStyle w:val="s1"/>
        <w:spacing w:beforeAutospacing="0" w:afterAutospacing="0"/>
        <w:jc w:val="both"/>
      </w:pPr>
      <w:r>
        <w:t xml:space="preserve">         - документ, удостоверяющий личность, или предста</w:t>
      </w:r>
      <w:r>
        <w:t>вляют копии всех его листов (20 страниц паспорта);</w:t>
      </w:r>
    </w:p>
    <w:p w:rsidR="005C428D" w:rsidRDefault="00E85927">
      <w:pPr>
        <w:pStyle w:val="s1"/>
        <w:spacing w:beforeAutospacing="0" w:afterAutospacing="0"/>
        <w:jc w:val="both"/>
      </w:pPr>
      <w:r>
        <w:t>Документы, входящие в состав Заявки, должны иметь четко читаемый текст. Кроме того, Заявитель предоставляет документ, подтверждающий внесение задатка.</w:t>
      </w:r>
    </w:p>
    <w:p w:rsidR="005C428D" w:rsidRDefault="00E85927">
      <w:pPr>
        <w:pStyle w:val="s1"/>
        <w:spacing w:beforeAutospacing="0" w:afterAutospacing="0"/>
        <w:jc w:val="both"/>
        <w:rPr>
          <w:b/>
          <w:bCs/>
        </w:rPr>
      </w:pPr>
      <w:r>
        <w:rPr>
          <w:b/>
        </w:rPr>
        <w:t>7.11.</w:t>
      </w:r>
      <w:r>
        <w:rPr>
          <w:position w:val="-2"/>
        </w:rPr>
        <w:t xml:space="preserve"> </w:t>
      </w:r>
      <w:r>
        <w:rPr>
          <w:position w:val="-2"/>
        </w:rPr>
        <w:tab/>
        <w:t>В случае, если от имени претендента действует е</w:t>
      </w:r>
      <w:r>
        <w:rPr>
          <w:position w:val="-2"/>
        </w:rPr>
        <w:t>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</w:t>
      </w:r>
      <w:r>
        <w:rPr>
          <w:position w:val="-2"/>
        </w:rPr>
        <w:t>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C428D" w:rsidRDefault="00E85927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8. Порядок внесения и возврата задатка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ВНИМАНИЕ!</w:t>
      </w:r>
    </w:p>
    <w:p w:rsidR="005C428D" w:rsidRDefault="00E859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Информационное сообще</w:t>
      </w:r>
      <w:r>
        <w:rPr>
          <w:rFonts w:ascii="Times New Roman" w:hAnsi="Times New Roman" w:cs="Times New Roman"/>
          <w:sz w:val="24"/>
          <w:szCs w:val="24"/>
        </w:rPr>
        <w:t>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</w:t>
      </w:r>
      <w:r>
        <w:rPr>
          <w:rFonts w:ascii="Times New Roman" w:hAnsi="Times New Roman" w:cs="Times New Roman"/>
          <w:sz w:val="24"/>
          <w:szCs w:val="24"/>
        </w:rPr>
        <w:t>ется заключенным в письменной форме.</w:t>
      </w:r>
    </w:p>
    <w:p w:rsidR="005C428D" w:rsidRDefault="00E85927">
      <w:pPr>
        <w:jc w:val="both"/>
      </w:pPr>
      <w:r>
        <w:rPr>
          <w:b/>
        </w:rPr>
        <w:t xml:space="preserve">8.1. </w:t>
      </w:r>
      <w:r>
        <w:rPr>
          <w:b/>
        </w:rPr>
        <w:tab/>
      </w:r>
      <w:r>
        <w:t>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</w:t>
      </w:r>
      <w:r>
        <w:t>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5C428D" w:rsidRDefault="00E85927">
      <w:pPr>
        <w:jc w:val="both"/>
        <w:rPr>
          <w:rFonts w:ascii="Verdana" w:hAnsi="Verdana"/>
          <w:b/>
          <w:sz w:val="21"/>
          <w:szCs w:val="21"/>
        </w:rPr>
      </w:pPr>
      <w:r>
        <w:rPr>
          <w:b/>
        </w:rPr>
        <w:t xml:space="preserve">8.2. </w:t>
      </w:r>
      <w:r>
        <w:rPr>
          <w:b/>
        </w:rPr>
        <w:tab/>
      </w:r>
      <w:r>
        <w:t>Денежные средства в качестве задатка для участия в аукционе вносятся Претендентом по следующим банко</w:t>
      </w:r>
      <w:r>
        <w:t>вским реквизитам: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Получатель: ООО «РТС-Тендер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Наименование банка: филиал «Корпоративный» ПАО «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Совкомбанк</w:t>
      </w:r>
      <w:proofErr w:type="spellEnd"/>
      <w:r>
        <w:rPr>
          <w:rFonts w:ascii="Times New Roman" w:hAnsi="Times New Roman"/>
          <w:bCs/>
          <w:color w:val="auto"/>
          <w:sz w:val="24"/>
          <w:szCs w:val="24"/>
        </w:rPr>
        <w:t>»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Расчетный счет: </w:t>
      </w:r>
      <w:r>
        <w:rPr>
          <w:rFonts w:ascii="Times New Roman" w:eastAsia="sans-serif" w:hAnsi="Times New Roman"/>
          <w:bCs/>
          <w:sz w:val="24"/>
          <w:szCs w:val="24"/>
          <w:shd w:val="clear" w:color="auto" w:fill="FBFBFB"/>
        </w:rPr>
        <w:t>4070</w:t>
      </w:r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2810512030016362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Корр.счет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: 30101810445250000360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БИК: 044525360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ИНН: 7710357167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КПП: 773001001</w:t>
      </w:r>
    </w:p>
    <w:p w:rsidR="005C428D" w:rsidRDefault="00E85927">
      <w:pPr>
        <w:pStyle w:val="ae"/>
        <w:spacing w:beforeAutospacing="0" w:afterAutospacing="0" w:line="240" w:lineRule="auto"/>
        <w:rPr>
          <w:rFonts w:ascii="Times New Roman" w:eastAsia="sans-serif" w:hAnsi="Times New Roman"/>
          <w:color w:val="auto"/>
          <w:sz w:val="24"/>
          <w:szCs w:val="24"/>
          <w:shd w:val="clear" w:color="auto" w:fill="FBFBFB"/>
        </w:rPr>
      </w:pPr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 xml:space="preserve">Назначение платежа: Внесение </w:t>
      </w:r>
      <w:r>
        <w:rPr>
          <w:rFonts w:ascii="Times New Roman" w:eastAsia="sans-serif" w:hAnsi="Times New Roman"/>
          <w:sz w:val="24"/>
          <w:szCs w:val="24"/>
          <w:shd w:val="clear" w:color="auto" w:fill="FBFBFB"/>
        </w:rPr>
        <w:t>гарантийного обеспечения по Соглашению о внесении гарантийного обеспечения, № аналитического счета _________, без НДС.</w:t>
      </w:r>
    </w:p>
    <w:p w:rsidR="005C428D" w:rsidRDefault="00E85927">
      <w:pPr>
        <w:pStyle w:val="ae"/>
        <w:spacing w:beforeAutospacing="0" w:afterAutospacing="0" w:line="240" w:lineRule="auto"/>
        <w:ind w:hanging="284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8.3.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color w:val="auto"/>
          <w:sz w:val="24"/>
          <w:szCs w:val="24"/>
        </w:rPr>
        <w:t>Плательщиком задатка может быть исключительно Претендент</w:t>
      </w:r>
      <w:r>
        <w:rPr>
          <w:rFonts w:ascii="Times New Roman" w:hAnsi="Times New Roman"/>
          <w:bCs/>
          <w:color w:val="auto"/>
          <w:sz w:val="24"/>
          <w:szCs w:val="24"/>
        </w:rPr>
        <w:t>. Не допускается перечисление задатка иными лицами. Перечисленные денежные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5C428D" w:rsidRDefault="00E85927">
      <w:pPr>
        <w:pStyle w:val="ae"/>
        <w:spacing w:beforeAutospacing="0" w:afterAutospacing="0" w:line="240" w:lineRule="auto"/>
        <w:ind w:hanging="284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8.4.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/>
          <w:bCs/>
          <w:color w:val="auto"/>
          <w:sz w:val="24"/>
          <w:szCs w:val="24"/>
        </w:rPr>
        <w:t>Документом, подтверждающим поступление задатка на счет, указанного в п. 8.2. Информационного сообщения, является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выписка с этого счета, предоставляемая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подписью.</w:t>
      </w:r>
    </w:p>
    <w:p w:rsidR="005C428D" w:rsidRDefault="00E85927">
      <w:pPr>
        <w:pStyle w:val="ae"/>
        <w:spacing w:beforeAutospacing="0" w:afterAutospacing="0" w:line="240" w:lineRule="auto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8.5.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Денежные средства, перечисленные по платежным поручениям (квитанциям) об оплате задатка, оформленным не в соответствии с указанными требованиями, будут </w:t>
      </w:r>
      <w:r>
        <w:rPr>
          <w:rFonts w:ascii="Times New Roman" w:hAnsi="Times New Roman"/>
          <w:bCs/>
          <w:color w:val="auto"/>
          <w:sz w:val="24"/>
          <w:szCs w:val="24"/>
        </w:rPr>
        <w:lastRenderedPageBreak/>
        <w:t>считаться ошибочно перечисленными денежными средствами и возвращены на счет плательщика</w:t>
      </w:r>
      <w:r>
        <w:rPr>
          <w:rFonts w:ascii="Times New Roman" w:hAnsi="Times New Roman"/>
          <w:bCs/>
          <w:color w:val="auto"/>
          <w:sz w:val="24"/>
          <w:szCs w:val="24"/>
        </w:rPr>
        <w:t>.</w:t>
      </w:r>
    </w:p>
    <w:p w:rsidR="005C428D" w:rsidRDefault="00E85927">
      <w:pPr>
        <w:pStyle w:val="ae"/>
        <w:spacing w:beforeAutospacing="0" w:afterAutospacing="0" w:line="240" w:lineRule="auto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8.6. </w:t>
      </w:r>
      <w:r>
        <w:rPr>
          <w:rFonts w:ascii="Times New Roman" w:hAnsi="Times New Roman"/>
          <w:bCs/>
          <w:color w:val="auto"/>
          <w:sz w:val="24"/>
          <w:szCs w:val="24"/>
        </w:rPr>
        <w:t>В случае отзыва Претендентом Заявки в установленном порядке до даты окончания приема/подачи Заявок, поступившие от Претендента денежные средства, подлежат возврату в срок не позднее, чем 5 (пять) дней со дня поступления уведомления об отзыве Заявки</w:t>
      </w:r>
      <w:r>
        <w:rPr>
          <w:rFonts w:ascii="Times New Roman" w:hAnsi="Times New Roman"/>
          <w:bCs/>
          <w:color w:val="auto"/>
          <w:sz w:val="24"/>
          <w:szCs w:val="24"/>
        </w:rPr>
        <w:t>.</w:t>
      </w:r>
    </w:p>
    <w:p w:rsidR="005C428D" w:rsidRDefault="00E85927">
      <w:pPr>
        <w:pStyle w:val="ae"/>
        <w:spacing w:beforeAutospacing="0" w:afterAutospacing="0" w:line="240" w:lineRule="auto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8.7.  </w:t>
      </w:r>
      <w:r>
        <w:rPr>
          <w:rFonts w:ascii="Times New Roman" w:hAnsi="Times New Roman"/>
          <w:bCs/>
          <w:color w:val="auto"/>
          <w:sz w:val="24"/>
          <w:szCs w:val="24"/>
        </w:rPr>
        <w:t>Участникам, за исключением Победителя аукциона, задатки возвращаются в течение 5 (пяти) дней с даты подведения итогов аукциона.</w:t>
      </w:r>
    </w:p>
    <w:p w:rsidR="005C428D" w:rsidRDefault="00E85927">
      <w:pPr>
        <w:pStyle w:val="ae"/>
        <w:spacing w:beforeAutospacing="0" w:afterAutospacing="0" w:line="240" w:lineRule="auto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8.8.  </w:t>
      </w:r>
      <w:r>
        <w:rPr>
          <w:rFonts w:ascii="Times New Roman" w:hAnsi="Times New Roman"/>
          <w:bCs/>
          <w:color w:val="auto"/>
          <w:sz w:val="24"/>
          <w:szCs w:val="24"/>
        </w:rPr>
        <w:t>Претендентам, не допущенным к участию в аукционе, денежные средства (задатки) возвращаются в течение 5 (пяти) дн</w:t>
      </w:r>
      <w:r>
        <w:rPr>
          <w:rFonts w:ascii="Times New Roman" w:hAnsi="Times New Roman"/>
          <w:bCs/>
          <w:color w:val="auto"/>
          <w:sz w:val="24"/>
          <w:szCs w:val="24"/>
        </w:rPr>
        <w:t>ей со дня подписания протокола о признании Претендентов Участниками.</w:t>
      </w:r>
    </w:p>
    <w:p w:rsidR="005C428D" w:rsidRDefault="00E85927">
      <w:pPr>
        <w:pStyle w:val="ae"/>
        <w:spacing w:beforeAutospacing="0" w:afterAutospacing="0" w:line="240" w:lineRule="auto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8.9. 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/>
          <w:bCs/>
          <w:color w:val="auto"/>
          <w:sz w:val="24"/>
          <w:szCs w:val="24"/>
        </w:rPr>
        <w:t>Задаток, внесенный лицом, признанным Победителем аукциона засчитывается в счет оплаты приобретаемого Объекта аукциона. При этом заключение договора купли-продажи для Победителя ау</w:t>
      </w:r>
      <w:r>
        <w:rPr>
          <w:rFonts w:ascii="Times New Roman" w:hAnsi="Times New Roman"/>
          <w:bCs/>
          <w:color w:val="auto"/>
          <w:sz w:val="24"/>
          <w:szCs w:val="24"/>
        </w:rPr>
        <w:t>кциона является обязательным.</w:t>
      </w:r>
    </w:p>
    <w:p w:rsidR="005C428D" w:rsidRDefault="00E85927">
      <w:pPr>
        <w:pStyle w:val="ae"/>
        <w:spacing w:beforeAutospacing="0" w:afterAutospacing="0" w:line="240" w:lineRule="auto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8.10.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/>
          <w:bCs/>
          <w:color w:val="auto"/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ему не возвращается.</w:t>
      </w:r>
    </w:p>
    <w:p w:rsidR="005C428D" w:rsidRDefault="00E85927">
      <w:pPr>
        <w:pStyle w:val="ae"/>
        <w:spacing w:beforeAutospacing="0" w:afterAutospacing="0" w:line="240" w:lineRule="auto"/>
        <w:ind w:hanging="142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</w:t>
      </w:r>
      <w:r>
        <w:rPr>
          <w:rFonts w:ascii="Times New Roman" w:hAnsi="Times New Roman"/>
          <w:bCs/>
          <w:color w:val="auto"/>
          <w:sz w:val="24"/>
          <w:szCs w:val="24"/>
        </w:rPr>
        <w:t>ащается.</w:t>
      </w:r>
    </w:p>
    <w:p w:rsidR="005C428D" w:rsidRDefault="00E85927">
      <w:pPr>
        <w:pStyle w:val="ae"/>
        <w:spacing w:beforeAutospacing="0" w:afterAutospacing="0" w:line="240" w:lineRule="auto"/>
        <w:ind w:hanging="14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8.11.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/>
          <w:bCs/>
          <w:color w:val="auto"/>
          <w:sz w:val="24"/>
          <w:szCs w:val="24"/>
        </w:rPr>
        <w:t>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случае отказа Продавца от проведения аукциона, поступившие задатки возвращаются Заявителям в течение 5 (пяти)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дней с даты принятия решения об отказе в проведении аукциона.</w:t>
      </w:r>
    </w:p>
    <w:p w:rsidR="005C428D" w:rsidRDefault="00E85927">
      <w:pPr>
        <w:pStyle w:val="ae"/>
        <w:spacing w:beforeAutospacing="0" w:afterAutospacing="0" w:line="240" w:lineRule="auto"/>
        <w:ind w:hanging="14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b/>
          <w:bCs/>
          <w:color w:val="auto"/>
          <w:sz w:val="24"/>
          <w:szCs w:val="24"/>
        </w:rPr>
        <w:t>8.12.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 xml:space="preserve">В случае изменения реквизитов Претендента/Участника для </w:t>
      </w:r>
      <w:r>
        <w:rPr>
          <w:rFonts w:ascii="Times New Roman" w:hAnsi="Times New Roman"/>
          <w:color w:val="auto"/>
          <w:sz w:val="24"/>
          <w:szCs w:val="24"/>
        </w:rPr>
        <w:t>возврата задатка, указанных в Заявке, Претендент/Участник должен направить в адрес Организатора уведомление об их изменении, при этом денежные средства (задатки) возвращаются Претенденту/Участнику в порядке, установленном настоящим разделом.</w:t>
      </w:r>
    </w:p>
    <w:p w:rsidR="005C428D" w:rsidRDefault="005C428D">
      <w:pPr>
        <w:pStyle w:val="ae"/>
        <w:spacing w:beforeAutospacing="0" w:afterAutospacing="0" w:line="240" w:lineRule="auto"/>
        <w:ind w:hanging="142"/>
        <w:rPr>
          <w:rFonts w:ascii="Times New Roman" w:hAnsi="Times New Roman"/>
          <w:color w:val="auto"/>
          <w:sz w:val="24"/>
          <w:szCs w:val="24"/>
        </w:rPr>
      </w:pPr>
    </w:p>
    <w:p w:rsidR="005C428D" w:rsidRDefault="00E85927">
      <w:pPr>
        <w:ind w:left="2694"/>
        <w:rPr>
          <w:b/>
        </w:rPr>
      </w:pPr>
      <w:r>
        <w:rPr>
          <w:b/>
        </w:rPr>
        <w:t>9. Условия до</w:t>
      </w:r>
      <w:r>
        <w:rPr>
          <w:b/>
        </w:rPr>
        <w:t xml:space="preserve">пуска к участию в аукционе </w:t>
      </w:r>
    </w:p>
    <w:p w:rsidR="005C428D" w:rsidRDefault="00E85927">
      <w:pPr>
        <w:ind w:firstLine="567"/>
      </w:pPr>
      <w:r>
        <w:t>Претендент не допускается к участию в аукционе по следующим основаниям:</w:t>
      </w:r>
    </w:p>
    <w:p w:rsidR="005C428D" w:rsidRDefault="00E85927">
      <w:pPr>
        <w:ind w:firstLine="567"/>
        <w:jc w:val="both"/>
      </w:pPr>
      <w:r>
        <w:t xml:space="preserve">- представленные документы не подтверждают право Претендента быть покупателем в соответствии с </w:t>
      </w:r>
      <w:hyperlink r:id="rId11">
        <w:r>
          <w:t>законодательством</w:t>
        </w:r>
      </w:hyperlink>
      <w:r>
        <w:t xml:space="preserve"> Российской Федерации;</w:t>
      </w:r>
    </w:p>
    <w:p w:rsidR="005C428D" w:rsidRDefault="00E85927">
      <w:pPr>
        <w:ind w:firstLine="567"/>
        <w:jc w:val="both"/>
      </w:pPr>
      <w:r>
        <w:t>- представлены не все документы в соответствии с перечнем, указанным в информационном сообщении о проведении указанного аукциона или они оформл</w:t>
      </w:r>
      <w:r>
        <w:t>ены не в соответствии с законодательством Российской Федерации;</w:t>
      </w:r>
    </w:p>
    <w:p w:rsidR="005C428D" w:rsidRDefault="00E85927">
      <w:pPr>
        <w:ind w:firstLine="567"/>
        <w:jc w:val="both"/>
      </w:pPr>
      <w:r>
        <w:t>- Заявка подана лицом, не уполномоченным претендентом на осуществление таких действий;</w:t>
      </w:r>
    </w:p>
    <w:p w:rsidR="005C428D" w:rsidRDefault="00E85927">
      <w:pPr>
        <w:ind w:firstLine="567"/>
        <w:jc w:val="both"/>
      </w:pPr>
      <w:r>
        <w:t>- не подтверждено поступление задатка на счет, указанный в информационном сообщении о проведении указанно</w:t>
      </w:r>
      <w:r>
        <w:t>го аукциона, в установленный срок.</w:t>
      </w:r>
    </w:p>
    <w:p w:rsidR="005C428D" w:rsidRDefault="005C428D">
      <w:pPr>
        <w:ind w:firstLine="567"/>
        <w:jc w:val="both"/>
      </w:pPr>
    </w:p>
    <w:p w:rsidR="005C428D" w:rsidRDefault="00E85927">
      <w:pPr>
        <w:ind w:firstLine="567"/>
        <w:jc w:val="center"/>
        <w:rPr>
          <w:b/>
        </w:rPr>
      </w:pPr>
      <w:r>
        <w:rPr>
          <w:b/>
        </w:rPr>
        <w:t>10. Порядок определения Участников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>10.1.</w:t>
      </w:r>
      <w:r>
        <w:tab/>
        <w:t>Решение о признании Претендентов Участниками аукциона принимается в течение 5 рабочих дней с даты окончания срока приема Заявок.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>10.2.</w:t>
      </w:r>
      <w:r>
        <w:t xml:space="preserve"> </w:t>
      </w:r>
      <w:r>
        <w:tab/>
        <w:t>Продавец в день рассмотрения Заявок и докум</w:t>
      </w:r>
      <w:r>
        <w:t>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</w:t>
      </w:r>
      <w:r>
        <w:t>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>10.3.</w:t>
      </w:r>
      <w:r>
        <w:t xml:space="preserve"> </w:t>
      </w:r>
      <w:r>
        <w:tab/>
        <w:t xml:space="preserve">Информация о Претендентах, не допущенных к участию в аукционе, размещается в </w:t>
      </w:r>
      <w:r>
        <w:t xml:space="preserve">открытой части электронной площадки на Официальном сайте в сети "Интернет" для размещения информации о проведении торгов, определенном Правительством Российской </w:t>
      </w:r>
      <w:r>
        <w:lastRenderedPageBreak/>
        <w:t>Федерации, а также на сайте продавца в сети "Интернет" не позднее рабочего дня, следующего за д</w:t>
      </w:r>
      <w:r>
        <w:t>нем подписания указанного протокола.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 xml:space="preserve">10.4. </w:t>
      </w:r>
      <w:r>
        <w:rPr>
          <w:b/>
        </w:rPr>
        <w:tab/>
      </w:r>
      <w:r>
        <w:t xml:space="preserve">Претенденты, признанные Участниками,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о признании </w:t>
      </w:r>
      <w:r>
        <w:t>Претендентов Участниками аукциона путем направления электронного уведомления.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>10.5.</w:t>
      </w:r>
      <w:r>
        <w:rPr>
          <w:b/>
        </w:rPr>
        <w:tab/>
      </w:r>
      <w:r>
        <w:t>Претендент приобретает статус Участника с момента оформления (подписания) Протокола о признании Претендентов Участниками аукциона.</w:t>
      </w:r>
    </w:p>
    <w:p w:rsidR="005C428D" w:rsidRDefault="005C428D">
      <w:pPr>
        <w:shd w:val="clear" w:color="auto" w:fill="FFFFFF"/>
        <w:jc w:val="both"/>
        <w:textAlignment w:val="baseline"/>
      </w:pPr>
    </w:p>
    <w:p w:rsidR="005C428D" w:rsidRDefault="00E85927">
      <w:pPr>
        <w:ind w:left="-510"/>
        <w:jc w:val="center"/>
        <w:rPr>
          <w:b/>
        </w:rPr>
      </w:pPr>
      <w:r>
        <w:rPr>
          <w:b/>
        </w:rPr>
        <w:t>11. Порядок проведения аукциона и опреде</w:t>
      </w:r>
      <w:r>
        <w:rPr>
          <w:b/>
        </w:rPr>
        <w:t>ления Победителя аукциона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>11.1.</w:t>
      </w:r>
      <w:r>
        <w:t xml:space="preserve"> </w:t>
      </w:r>
      <w:r>
        <w:tab/>
        <w:t>Процедура аукциона проводится в день и время, указанные в Информационном сообщении,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 xml:space="preserve">11.2. </w:t>
      </w:r>
      <w:r>
        <w:rPr>
          <w:b/>
        </w:rPr>
        <w:tab/>
      </w:r>
      <w:r>
        <w:t>"Шаг</w:t>
      </w:r>
      <w:r>
        <w:t xml:space="preserve">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>11.3.</w:t>
      </w:r>
      <w:r>
        <w:t xml:space="preserve"> </w:t>
      </w:r>
      <w:r>
        <w:tab/>
        <w:t>Со времени начала проведения процедуры аукциона Организатором размещается:</w:t>
      </w:r>
    </w:p>
    <w:p w:rsidR="005C428D" w:rsidRDefault="00E85927">
      <w:pPr>
        <w:shd w:val="clear" w:color="auto" w:fill="FFFFFF"/>
        <w:jc w:val="both"/>
        <w:textAlignment w:val="baseline"/>
      </w:pPr>
      <w:r>
        <w:t xml:space="preserve">а) в открытой </w:t>
      </w:r>
      <w:r>
        <w:t>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5C428D" w:rsidRDefault="00E85927">
      <w:pPr>
        <w:shd w:val="clear" w:color="auto" w:fill="FFFFFF"/>
        <w:jc w:val="both"/>
        <w:textAlignment w:val="baseline"/>
      </w:pPr>
      <w:r>
        <w:t>б) в закрытой части электронной площадки - помимо информации, указанной в открытой части электронн</w:t>
      </w:r>
      <w:r>
        <w:t>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>11.4.</w:t>
      </w:r>
      <w:r>
        <w:t xml:space="preserve"> </w:t>
      </w:r>
      <w:r>
        <w:tab/>
        <w:t xml:space="preserve">В течение одного часа со времени начала проведения </w:t>
      </w:r>
      <w:r>
        <w:t>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5C428D" w:rsidRDefault="00E85927">
      <w:pPr>
        <w:shd w:val="clear" w:color="auto" w:fill="FFFFFF"/>
        <w:jc w:val="both"/>
        <w:textAlignment w:val="baseline"/>
      </w:pPr>
      <w:r>
        <w:t xml:space="preserve">а) поступило предложение о начальной цене имущества, то время для представления следующих предложений об увеличенной </w:t>
      </w:r>
      <w:r>
        <w:t>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</w:t>
      </w:r>
      <w:r>
        <w:t>граммно-аппаратных средств электронной площадки завершается;</w:t>
      </w:r>
    </w:p>
    <w:p w:rsidR="005C428D" w:rsidRDefault="00E85927">
      <w:pPr>
        <w:shd w:val="clear" w:color="auto" w:fill="FFFFFF"/>
        <w:jc w:val="both"/>
        <w:textAlignment w:val="baseline"/>
      </w:pPr>
      <w: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>11.5.</w:t>
      </w:r>
      <w:r>
        <w:rPr>
          <w:b/>
        </w:rPr>
        <w:tab/>
      </w:r>
      <w:r>
        <w:t>Победителем признается участник, пред</w:t>
      </w:r>
      <w:r>
        <w:t>ложивший наиболее высокую цену имущества.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>11.6.</w:t>
      </w:r>
      <w:r>
        <w:t xml:space="preserve"> </w:t>
      </w:r>
      <w:r>
        <w:tab/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</w:t>
      </w:r>
      <w:r>
        <w:t xml:space="preserve"> итогов аукциона путем оформления Протокола об итогах аукциона.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 xml:space="preserve">11.7. </w:t>
      </w:r>
      <w:r>
        <w:rPr>
          <w:b/>
        </w:rPr>
        <w:tab/>
      </w:r>
      <w:r>
        <w:t xml:space="preserve">Организатор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</w:t>
      </w:r>
      <w:r>
        <w:t xml:space="preserve">Возобновление проведения аукциона начинается с того момента, на котором проведение аукциона было прервано. 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>11.8.</w:t>
      </w:r>
      <w:r>
        <w:tab/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</w:t>
      </w:r>
      <w:r>
        <w:t xml:space="preserve">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</w:t>
      </w:r>
      <w:r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lastRenderedPageBreak/>
        <w:t>11.9.</w:t>
      </w:r>
      <w:r>
        <w:t xml:space="preserve"> </w:t>
      </w:r>
      <w:r>
        <w:tab/>
        <w:t>Процедура аукциона считается завершенной со времени подписания продавцом протокола о</w:t>
      </w:r>
      <w:r>
        <w:t>б итогах аукциона.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>11.10.</w:t>
      </w:r>
      <w:r>
        <w:t xml:space="preserve"> </w:t>
      </w:r>
      <w:r>
        <w:tab/>
        <w:t>Аукцион признается несостоявшимся в следующих случаях:</w:t>
      </w:r>
    </w:p>
    <w:p w:rsidR="005C428D" w:rsidRDefault="00E85927">
      <w:pPr>
        <w:shd w:val="clear" w:color="auto" w:fill="FFFFFF"/>
        <w:jc w:val="both"/>
        <w:textAlignment w:val="baseline"/>
      </w:pPr>
      <w:r>
        <w:t>а) не было подано ни одной Заявки на участие либо ни один из Претендентов не признан Участником;</w:t>
      </w:r>
    </w:p>
    <w:p w:rsidR="005C428D" w:rsidRDefault="00E85927">
      <w:pPr>
        <w:shd w:val="clear" w:color="auto" w:fill="FFFFFF"/>
        <w:jc w:val="both"/>
        <w:textAlignment w:val="baseline"/>
      </w:pPr>
      <w:r>
        <w:t>б) принято решение о признании только одного Претендента Участником;</w:t>
      </w:r>
    </w:p>
    <w:p w:rsidR="005C428D" w:rsidRDefault="00E85927">
      <w:pPr>
        <w:shd w:val="clear" w:color="auto" w:fill="FFFFFF"/>
        <w:jc w:val="both"/>
        <w:textAlignment w:val="baseline"/>
      </w:pPr>
      <w:r>
        <w:t>в) ни од</w:t>
      </w:r>
      <w:r>
        <w:t>ин из Участников не сделал предложение о начальной цене имущества;</w:t>
      </w:r>
    </w:p>
    <w:p w:rsidR="005C428D" w:rsidRDefault="00E85927">
      <w:pPr>
        <w:shd w:val="clear" w:color="auto" w:fill="FFFFFF"/>
        <w:jc w:val="both"/>
        <w:textAlignment w:val="baseline"/>
      </w:pPr>
      <w:r>
        <w:t>г) в аукционе принял участие только один Участник.</w:t>
      </w:r>
    </w:p>
    <w:p w:rsidR="005C428D" w:rsidRDefault="00E85927">
      <w:pPr>
        <w:shd w:val="clear" w:color="auto" w:fill="FFFFFF"/>
        <w:jc w:val="both"/>
        <w:textAlignment w:val="baseline"/>
      </w:pPr>
      <w:r>
        <w:t>Решение о признании аукциона несостоявшимся оформляется Протоколом.</w:t>
      </w:r>
    </w:p>
    <w:p w:rsidR="005C428D" w:rsidRDefault="00E85927">
      <w:pPr>
        <w:shd w:val="clear" w:color="auto" w:fill="FFFFFF"/>
        <w:jc w:val="both"/>
        <w:textAlignment w:val="baseline"/>
      </w:pPr>
      <w:r>
        <w:rPr>
          <w:b/>
        </w:rPr>
        <w:t>11.11.</w:t>
      </w:r>
      <w:r>
        <w:tab/>
        <w:t>В течение одного часа со времени подписания Протокола об итогах</w:t>
      </w:r>
      <w:r>
        <w:t xml:space="preserve">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5C428D" w:rsidRDefault="00E85927">
      <w:pPr>
        <w:shd w:val="clear" w:color="auto" w:fill="FFFFFF"/>
        <w:jc w:val="both"/>
        <w:textAlignment w:val="baseline"/>
      </w:pPr>
      <w:r>
        <w:t>а) наименование имущества и иные позволяющие его индивидуализировать св</w:t>
      </w:r>
      <w:r>
        <w:t>едения (спецификация лота);</w:t>
      </w:r>
    </w:p>
    <w:p w:rsidR="005C428D" w:rsidRDefault="00E85927">
      <w:pPr>
        <w:shd w:val="clear" w:color="auto" w:fill="FFFFFF"/>
        <w:jc w:val="both"/>
        <w:textAlignment w:val="baseline"/>
      </w:pPr>
      <w:r>
        <w:t>б) цена сделки;</w:t>
      </w:r>
    </w:p>
    <w:p w:rsidR="005C428D" w:rsidRDefault="00E85927">
      <w:p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r>
        <w:t>в) фамилия, имя, отчество физического лица или наименование юридического лица - Победителя</w:t>
      </w:r>
      <w:r>
        <w:rPr>
          <w:rFonts w:ascii="Arial" w:hAnsi="Arial" w:cs="Arial"/>
          <w:sz w:val="20"/>
          <w:szCs w:val="20"/>
        </w:rPr>
        <w:t>.</w:t>
      </w:r>
    </w:p>
    <w:p w:rsidR="005C428D" w:rsidRDefault="00E85927">
      <w:pPr>
        <w:shd w:val="clear" w:color="auto" w:fill="FFFFFF"/>
        <w:jc w:val="both"/>
        <w:textAlignment w:val="baseline"/>
      </w:pPr>
      <w:r>
        <w:t>Протокол об итогах аукциона размещается на официальном сайте в сети Интернет.</w:t>
      </w:r>
    </w:p>
    <w:p w:rsidR="005C428D" w:rsidRDefault="005C428D">
      <w:pPr>
        <w:shd w:val="clear" w:color="auto" w:fill="FFFFFF"/>
        <w:jc w:val="both"/>
        <w:textAlignment w:val="baseline"/>
      </w:pPr>
    </w:p>
    <w:p w:rsidR="005C428D" w:rsidRDefault="00E85927">
      <w:pPr>
        <w:jc w:val="center"/>
        <w:rPr>
          <w:b/>
        </w:rPr>
      </w:pPr>
      <w:r>
        <w:rPr>
          <w:b/>
        </w:rPr>
        <w:t xml:space="preserve">12. Условия и сроки оплаты по договору </w:t>
      </w:r>
      <w:r>
        <w:rPr>
          <w:b/>
        </w:rPr>
        <w:t>купли-продажи</w:t>
      </w:r>
    </w:p>
    <w:p w:rsidR="005C428D" w:rsidRDefault="00E85927">
      <w:pPr>
        <w:jc w:val="both"/>
      </w:pPr>
      <w:r>
        <w:rPr>
          <w:b/>
          <w:position w:val="-2"/>
        </w:rPr>
        <w:t>12.1.</w:t>
      </w:r>
      <w:r>
        <w:rPr>
          <w:b/>
        </w:rPr>
        <w:t xml:space="preserve"> </w:t>
      </w:r>
      <w:r>
        <w:rPr>
          <w:b/>
        </w:rPr>
        <w:tab/>
      </w:r>
      <w:r>
        <w:rPr>
          <w:position w:val="-2"/>
        </w:rPr>
        <w:t>Оплата приобретаемого на аукционе Объекта аукциона производится Победителем аукциона путем перечисления денежных средств в валюте Российской Федерации на счет, в размере и сроки, указанные в договоре купли-продажи.</w:t>
      </w:r>
    </w:p>
    <w:p w:rsidR="005C428D" w:rsidRDefault="00E85927">
      <w:pPr>
        <w:jc w:val="both"/>
      </w:pPr>
      <w:r>
        <w:rPr>
          <w:b/>
        </w:rPr>
        <w:t xml:space="preserve">12.2. </w:t>
      </w:r>
      <w:r>
        <w:t>Внесенный побе</w:t>
      </w:r>
      <w:r>
        <w:t>дителем продажи задаток засчитывается в счет оплаты приобретаемого имущества.</w:t>
      </w:r>
    </w:p>
    <w:p w:rsidR="005C428D" w:rsidRDefault="00E85927">
      <w:pPr>
        <w:jc w:val="both"/>
      </w:pPr>
      <w:r>
        <w:rPr>
          <w:b/>
          <w:position w:val="-2"/>
        </w:rPr>
        <w:t>12.3.</w:t>
      </w:r>
      <w:r>
        <w:rPr>
          <w:b/>
        </w:rPr>
        <w:tab/>
      </w:r>
      <w:r>
        <w:t>Факт оплаты имущества подтверждается выпиской со счета, указанного в договоре купли-продажи.</w:t>
      </w:r>
    </w:p>
    <w:p w:rsidR="005C428D" w:rsidRDefault="00E8592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b/>
        </w:rPr>
        <w:t xml:space="preserve">12.4. </w:t>
      </w:r>
      <w:r>
        <w:rPr>
          <w:b/>
        </w:rPr>
        <w:tab/>
        <w:t xml:space="preserve"> </w:t>
      </w:r>
      <w:r>
        <w:rPr>
          <w:shd w:val="clear" w:color="auto" w:fill="FFFFFF"/>
        </w:rPr>
        <w:t xml:space="preserve">При уклонении или отказе Победителя от заключения в установленный срок </w:t>
      </w:r>
      <w:r>
        <w:rPr>
          <w:shd w:val="clear" w:color="auto" w:fill="FFFFFF"/>
        </w:rPr>
        <w:t>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5C428D" w:rsidRDefault="00E85927">
      <w:pPr>
        <w:jc w:val="center"/>
        <w:rPr>
          <w:b/>
        </w:rPr>
      </w:pPr>
      <w:r>
        <w:rPr>
          <w:b/>
        </w:rPr>
        <w:t>13. Переход права собственности на имущество</w:t>
      </w:r>
    </w:p>
    <w:p w:rsidR="005C428D" w:rsidRDefault="00E85927">
      <w:pPr>
        <w:jc w:val="both"/>
      </w:pPr>
      <w:r>
        <w:rPr>
          <w:b/>
        </w:rPr>
        <w:t xml:space="preserve">13.1. </w:t>
      </w:r>
      <w:r>
        <w:rPr>
          <w:b/>
        </w:rPr>
        <w:tab/>
      </w:r>
      <w:r>
        <w:t xml:space="preserve">Передача Объекта аукциона </w:t>
      </w:r>
      <w:r>
        <w:t>Покупателю и оформление права собственности на него осуществляются в порядке, установленном законодательством РФ, не позднее чем через тридцать дней после дня полной оплаты Объекта аукциона.</w:t>
      </w:r>
    </w:p>
    <w:p w:rsidR="005C428D" w:rsidRDefault="00E85927">
      <w:pPr>
        <w:jc w:val="both"/>
      </w:pPr>
      <w:r>
        <w:rPr>
          <w:b/>
        </w:rPr>
        <w:t xml:space="preserve">13.2. </w:t>
      </w:r>
      <w:r>
        <w:rPr>
          <w:b/>
        </w:rPr>
        <w:tab/>
      </w:r>
      <w:r>
        <w:t>Право собственности на Объект (лот) аукциона возникает у П</w:t>
      </w:r>
      <w:r>
        <w:t>окупателя с даты государственной регистрации перехода права собственности от Продавца к Покупателю.</w:t>
      </w:r>
    </w:p>
    <w:p w:rsidR="005C428D" w:rsidRDefault="005C428D">
      <w:pPr>
        <w:ind w:firstLine="567"/>
        <w:jc w:val="both"/>
      </w:pPr>
    </w:p>
    <w:p w:rsidR="005C428D" w:rsidRDefault="005C428D">
      <w:pPr>
        <w:ind w:firstLine="567"/>
        <w:jc w:val="both"/>
      </w:pPr>
    </w:p>
    <w:p w:rsidR="005C428D" w:rsidRDefault="005C428D">
      <w:pPr>
        <w:ind w:firstLine="567"/>
        <w:jc w:val="both"/>
      </w:pPr>
    </w:p>
    <w:p w:rsidR="005C428D" w:rsidRDefault="005C428D">
      <w:pPr>
        <w:ind w:firstLine="567"/>
        <w:jc w:val="both"/>
      </w:pPr>
    </w:p>
    <w:p w:rsidR="005C428D" w:rsidRDefault="005C428D">
      <w:pPr>
        <w:ind w:firstLine="567"/>
        <w:jc w:val="both"/>
      </w:pPr>
    </w:p>
    <w:p w:rsidR="005C428D" w:rsidRDefault="005C428D">
      <w:pPr>
        <w:jc w:val="both"/>
      </w:pPr>
    </w:p>
    <w:sectPr w:rsidR="005C428D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-serif"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237"/>
    <w:multiLevelType w:val="multilevel"/>
    <w:tmpl w:val="8B3A9C70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8" w:hanging="1800"/>
      </w:pPr>
    </w:lvl>
  </w:abstractNum>
  <w:abstractNum w:abstractNumId="1" w15:restartNumberingAfterBreak="0">
    <w:nsid w:val="7CEC2DDD"/>
    <w:multiLevelType w:val="multilevel"/>
    <w:tmpl w:val="74B006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8D"/>
    <w:rsid w:val="005C428D"/>
    <w:rsid w:val="00E8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B072"/>
  <w15:docId w15:val="{B68F8B98-CA9D-41F5-8938-D9355AFF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Заголовок Знак"/>
    <w:basedOn w:val="a0"/>
    <w:link w:val="aa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1">
    <w:name w:val="Font Style21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7">
    <w:name w:val="Font Style1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qFormat/>
    <w:rPr>
      <w:rFonts w:ascii="Georgia" w:hAnsi="Georgia" w:cs="Georgia"/>
      <w:b/>
      <w:bCs/>
      <w:sz w:val="20"/>
      <w:szCs w:val="20"/>
    </w:rPr>
  </w:style>
  <w:style w:type="paragraph" w:styleId="aa">
    <w:name w:val="Title"/>
    <w:basedOn w:val="a"/>
    <w:next w:val="a8"/>
    <w:link w:val="a9"/>
    <w:qFormat/>
    <w:pPr>
      <w:jc w:val="center"/>
    </w:pPr>
    <w:rPr>
      <w:b/>
      <w:bCs/>
    </w:rPr>
  </w:style>
  <w:style w:type="paragraph" w:styleId="a8">
    <w:name w:val="Body Text"/>
    <w:basedOn w:val="a"/>
    <w:link w:val="a7"/>
    <w:qFormat/>
    <w:pPr>
      <w:spacing w:after="120"/>
    </w:pPr>
  </w:style>
  <w:style w:type="paragraph" w:styleId="ab">
    <w:name w:val="List"/>
    <w:basedOn w:val="a8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4">
    <w:name w:val="Body Text 2"/>
    <w:basedOn w:val="a"/>
    <w:link w:val="23"/>
    <w:qFormat/>
    <w:pPr>
      <w:spacing w:after="120" w:line="480" w:lineRule="auto"/>
    </w:pPr>
  </w:style>
  <w:style w:type="paragraph" w:styleId="a6">
    <w:name w:val="Body Text Indent"/>
    <w:basedOn w:val="a"/>
    <w:link w:val="a5"/>
    <w:qFormat/>
    <w:pPr>
      <w:spacing w:after="120"/>
      <w:ind w:left="283"/>
    </w:pPr>
  </w:style>
  <w:style w:type="paragraph" w:styleId="ae">
    <w:name w:val="Normal (Web)"/>
    <w:basedOn w:val="a"/>
    <w:qFormat/>
    <w:pPr>
      <w:spacing w:beforeAutospacing="1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paragraph" w:styleId="30">
    <w:name w:val="Body Text 3"/>
    <w:basedOn w:val="a"/>
    <w:link w:val="3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2">
    <w:name w:val="Body Text Indent 2"/>
    <w:basedOn w:val="a"/>
    <w:link w:val="21"/>
    <w:qFormat/>
    <w:pPr>
      <w:spacing w:after="120" w:line="480" w:lineRule="auto"/>
      <w:ind w:left="283"/>
    </w:p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normal1">
    <w:name w:val="consnormal1"/>
    <w:basedOn w:val="a"/>
    <w:qFormat/>
    <w:pPr>
      <w:spacing w:before="15" w:after="15"/>
      <w:ind w:left="15" w:right="15" w:firstLine="225"/>
    </w:pPr>
  </w:style>
  <w:style w:type="paragraph" w:customStyle="1" w:styleId="Style4">
    <w:name w:val="Style4"/>
    <w:basedOn w:val="a"/>
    <w:uiPriority w:val="99"/>
    <w:qFormat/>
    <w:pPr>
      <w:widowControl w:val="0"/>
      <w:spacing w:line="310" w:lineRule="exact"/>
      <w:jc w:val="center"/>
    </w:p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/>
    </w:rPr>
  </w:style>
  <w:style w:type="paragraph" w:customStyle="1" w:styleId="31">
    <w:name w:val="Стиль3 Знак Знак"/>
    <w:basedOn w:val="22"/>
    <w:qFormat/>
    <w:pPr>
      <w:widowControl w:val="0"/>
      <w:tabs>
        <w:tab w:val="left" w:pos="360"/>
      </w:tabs>
      <w:spacing w:after="0" w:line="240" w:lineRule="auto"/>
      <w:jc w:val="both"/>
    </w:pPr>
    <w:rPr>
      <w:szCs w:val="20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qFormat/>
    <w:pPr>
      <w:spacing w:beforeAutospacing="1" w:afterAutospacing="1"/>
    </w:pPr>
  </w:style>
  <w:style w:type="paragraph" w:customStyle="1" w:styleId="Style1">
    <w:name w:val="Style1"/>
    <w:basedOn w:val="a"/>
    <w:uiPriority w:val="99"/>
    <w:qFormat/>
    <w:pPr>
      <w:widowControl w:val="0"/>
    </w:pPr>
    <w:rPr>
      <w:rFonts w:ascii="Georgia" w:hAnsi="Georgia"/>
    </w:rPr>
  </w:style>
  <w:style w:type="paragraph" w:customStyle="1" w:styleId="Style5">
    <w:name w:val="Style5"/>
    <w:basedOn w:val="a"/>
    <w:uiPriority w:val="99"/>
    <w:qFormat/>
    <w:pPr>
      <w:widowControl w:val="0"/>
      <w:spacing w:line="275" w:lineRule="exact"/>
      <w:jc w:val="both"/>
    </w:pPr>
    <w:rPr>
      <w:rFonts w:ascii="Georgia" w:hAnsi="Georg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ascii="Georgia" w:hAnsi="Georgia"/>
    </w:rPr>
  </w:style>
  <w:style w:type="paragraph" w:customStyle="1" w:styleId="Style7">
    <w:name w:val="Style7"/>
    <w:basedOn w:val="a"/>
    <w:uiPriority w:val="99"/>
    <w:qFormat/>
    <w:pPr>
      <w:widowControl w:val="0"/>
      <w:spacing w:line="281" w:lineRule="exact"/>
      <w:ind w:firstLine="442"/>
      <w:jc w:val="both"/>
    </w:pPr>
    <w:rPr>
      <w:rFonts w:ascii="Georgia" w:hAnsi="Georg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ascii="Georgia" w:hAnsi="Georg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ascii="Georgia" w:hAnsi="Georgia"/>
    </w:rPr>
  </w:style>
  <w:style w:type="paragraph" w:customStyle="1" w:styleId="Style10">
    <w:name w:val="Style10"/>
    <w:basedOn w:val="a"/>
    <w:uiPriority w:val="99"/>
    <w:qFormat/>
    <w:pPr>
      <w:widowControl w:val="0"/>
      <w:spacing w:line="278" w:lineRule="exact"/>
      <w:ind w:firstLine="418"/>
      <w:jc w:val="both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/" TargetMode="External"/><Relationship Id="rId11" Type="http://schemas.openxmlformats.org/officeDocument/2006/relationships/hyperlink" Target="consultantplus://offline/ref=E52E52FC684BFD10A0AFF0A2CD3EA67404A00C9F48C5FDE3322A8C017613C6A8D5E81B76BB3961EBT5B0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eb-kum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9881-6D5B-47C5-A7F6-CD28DE1B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7</Pages>
  <Words>3349</Words>
  <Characters>19093</Characters>
  <Application>Microsoft Office Word</Application>
  <DocSecurity>0</DocSecurity>
  <Lines>159</Lines>
  <Paragraphs>44</Paragraphs>
  <ScaleCrop>false</ScaleCrop>
  <Company>Reanimator Extreme Edition</Company>
  <LinksUpToDate>false</LinksUpToDate>
  <CharactersWithSpaces>22398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dc:description/>
  <cp:lastModifiedBy>ПК</cp:lastModifiedBy>
  <cp:revision>16</cp:revision>
  <dcterms:created xsi:type="dcterms:W3CDTF">2024-10-22T09:52:00Z</dcterms:created>
  <dcterms:modified xsi:type="dcterms:W3CDTF">2026-05-25T03:41:00Z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A16667B1F1734D2E8C1EA8C8A69C7AC6</vt:lpwstr>
  </property>
  <property fmtid="{D5CDD505-2E9C-101B-9397-08002B2CF9AE}" pid="3" name="KSOProductBuildVer">
    <vt:lpwstr>1049-11.2.0.11417</vt:lpwstr>
  </property>
</Properties>
</file>