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Доклад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состоянии конкурентной среды на территории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Чебулинского муниципального округа в 2025 году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В целях внедрения Стандарта развития конкуренции на территории Чебулинского муниципального округа распоряжением администрации Чебулинского муниципального округа от 18.01.2023 года № 16-р «О внедрении Стандарта развития конкуренции в Чебулинском муниципальном округе»: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определен уполномоченный по содействию развитию конкуренции в Чебулинском муниципальном округе – заместитель главы по экономике;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состав рабочей группы по содействию развития конкуренции в Чебулинском муниципальном округе входят ответственные исполнители по соответствующим приоритетным и социально - значимым рынкам для содействия развитию конкуренции;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утвержден план мероприятий («дорожная карта») по содействию развитию конкуренции в Чебулинском муниципальном округе.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Распоряжением Администрации Чебулинского муниципального округа от 16.08.2023 № 235-р внесены изменения в распоряжение администрации Чебулинского муниципального округа от 25.06.2021 № 159-р и утвержден перечень товарных рынков по содействию развитию конкуренции в Чебулинском муниципальном рынке и утверждены фактические (2021г., 2022г.) и плановые (2023 г., 2024 г., 2025 г.) значения целевых показателей по содействию развитию конкуренции в Чебулинском муниципальном округе.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С целью реализации принципа прозрачности деятельности местного самоуправления в области развития конкуренции на территории Чебулинского муниципального округа, на сайте Чебулинского муниципального округа создан раздел по освещению деятельности Чебулинского муниципального округа в части развития конкуренции.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«Внедрение стандарта развития конкуренции в субъектах Российской Федерации», в котором приняла участие заместитель главы Чебулинского муниципального округа по экономике и финансам. Результаты итогового тестирования показали достаточно высокий уровень знаний участника тестирования.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На конец 2025 года в Чебулинском муниципальном округе зарегистрировано 113 субъектов всех видов хозяйственной деятельности (по данным органов государственной статистики)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Распределение организаций по видам экономической деятельности </w:t>
      </w:r>
    </w:p>
    <w:tbl>
      <w:tblPr>
        <w:tblStyle w:val="a3"/>
        <w:tblW w:w="946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5092"/>
        <w:gridCol w:w="1133"/>
        <w:gridCol w:w="856"/>
        <w:gridCol w:w="1843"/>
      </w:tblGrid>
      <w:tr>
        <w:trPr/>
        <w:tc>
          <w:tcPr>
            <w:tcW w:w="5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09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19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организаций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% к количеству организаций на 01.01.2024</w:t>
            </w:r>
          </w:p>
        </w:tc>
      </w:tr>
      <w:tr>
        <w:trPr/>
        <w:tc>
          <w:tcPr>
            <w:tcW w:w="5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9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единиц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% к итогу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94,2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Сельское, лесное хозяйство, охота, рыболовство и рыбоводство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Обрабатывающие производства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строительство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1,8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9,7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84,6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Транспортировка и хранение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гостиниц и предприятий общественного питания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в области информации и связи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финансовая и страховая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профессиональная, научная и техническая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2,7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21,2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образование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24,8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96,6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в области здравоохранения и социальных услуг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5,3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5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20,4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96,0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По итогам 2025 года на территории Чебулинского муниципального округа осуществляют свою деятельность 23 юридических лица (микропредприятия, малые и средние предприятия) и 1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 xml:space="preserve"> индивидуальных предпринимателей.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В 2025 году осуществляли свою деятельность в розничной торговле 9,7 %; на долю сельского хозяйства пришлось 4,4 %, 2,6 % обрабатывающее производство, 2,7 % гостиницы и общественное питание.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В 2025 году вновь зарегистрировано 40 индивидуальных предпринимателей.  Преобладающей формой собственности регистрируемых хозяйствующих субъектов является частная собственность – 100 %.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округа от 25.06.2021 года № 159-р «Об утверждении перечня товарных рынков по содействию развитию конкуренции в Чебулинском муниципальном округе» (в редакции распоряжения администрации Чебулинского муниципального округа от 17.01.2023 года № 15-р, от 16.08.2023 № 235-р).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услуг общего образования</w:t>
      </w:r>
    </w:p>
    <w:p>
      <w:pPr>
        <w:pStyle w:val="Normal"/>
        <w:spacing w:before="0" w:after="0"/>
        <w:ind w:firstLine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Чебулинском муниципальном округе функционируют 12 общеобразовательных учреждения. Всего в общеобразовательных учреждениях Чебулинского муниципального округа в 2025 году обучалось 1358 человек. </w:t>
      </w:r>
    </w:p>
    <w:p>
      <w:pPr>
        <w:pStyle w:val="Normal"/>
        <w:spacing w:before="0" w:after="0"/>
        <w:ind w:firstLine="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Рынок с недостаточно развитой конкуренцией.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Рынок услуг дополнительного образования детей.  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Представлен двумя муниципальными учреждениями: МБОУ ДОД «Чебулинский центр дополнительного образования детей» и МБУ ДО «Чебулинская ДЮШС».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Охват детей различными формами дополнительного образования детей составляет 83 %. 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Рынок с недостаточно развитой конкуренцией.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86" w:right="40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услуг детского отдыха и оздоровления.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Рынок с неразвитой конкуренцией.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Стационарных учреждений оздоровления и отдыха в Чебулинском муниципальном округе нет.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Отдых, оздоровление  детей реализуется через организацию лагерей с дневным пребыванием на базе общеобразовательных организаций.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Рынок с неразвитой конкуренцией.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Рынок медицинских услуг.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Представлен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районная больница», в состав которой входят: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Поликлиника  в пгт. Верх-Чебула,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врачебные амбулатории в с. Чумай и с. Усть-Серта,</w:t>
      </w:r>
    </w:p>
    <w:p>
      <w:pPr>
        <w:pStyle w:val="Normal"/>
        <w:spacing w:lineRule="auto" w:line="264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 Фельдшерско-акушерских пунктов, расположенных в д. Покровка, с. Николаевка, с. Алчедат, д. Дмитриевка, д. Михайловка, д. Кураково, д. Шестаково, д. Новоказанка, с. Усманка, д. Курск - Смоленка, с. Усть - Чебула, п. Новоивановский, д. Орлово-Розово, Поселке 1-м.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Статистические данные по объёмам выручки в разрезе субъектов данного сегмента рынка не предоставляются органами статистики.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Рынок с недостаточно развитой конкуренцией.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28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>
      <w:pPr>
        <w:pStyle w:val="ListParagraph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На территории Чебулинского муниципального округа функционируют 2 аптеки сети ООО «Форис» и 1 аптека ООО «Эвкалипт», 1 аптека «Апрель».</w:t>
      </w:r>
    </w:p>
    <w:p>
      <w:pPr>
        <w:pStyle w:val="ListParagraph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На официальном сайте управления лицензирования медико-фармацевтических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деятельности, включая услуги розничной торговли лекарственными препаратами, информация об этапах и ходе рассмотрения поступивших заявлений о предоставлении государственной услуги, реализована возможность получения государственной услуги в электронном виде. </w:t>
      </w:r>
    </w:p>
    <w:p>
      <w:pPr>
        <w:pStyle w:val="ListParagraph"/>
        <w:numPr>
          <w:ilvl w:val="0"/>
          <w:numId w:val="1"/>
        </w:numPr>
        <w:ind w:hanging="360" w:left="786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социальных услуг</w:t>
      </w:r>
    </w:p>
    <w:p>
      <w:pPr>
        <w:pStyle w:val="ListParagraph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Учреждениями социальной защиты охвачены все возрастные  категории населения: МБУ "Комплексный центр социального обслуживания населения"  обслуживает на дому более 300 человек граждан пожилого возраста и инвалидов.</w:t>
      </w:r>
    </w:p>
    <w:p>
      <w:pPr>
        <w:pStyle w:val="ListParagraph"/>
        <w:spacing w:before="0"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На территории Чебулинского муниципального округа нет частных поставщиков социальных услуг.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Рынок с недостаточно развитой конкуренцией.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теплоснабжения (производство тепловой энергии)</w:t>
      </w:r>
    </w:p>
    <w:p>
      <w:pPr>
        <w:pStyle w:val="Normal"/>
        <w:tabs>
          <w:tab w:val="clear" w:pos="708"/>
          <w:tab w:val="center" w:pos="231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На территории Чебулинского муниципального округа  Общество с ограниченной ответственностью «Верх-Чебулинский коммунальные системы» предоставляет услуги теплоснабжения. С этой организацией заключено концессионное соглашение.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Главной проблемой является необходимость значительных капитальных вложений в развитие бизнеса; высокий уровень износа основных фондов.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Рынок услуг по сбору транспортированию твердых коммунальных отходов </w:t>
      </w:r>
    </w:p>
    <w:p>
      <w:pPr>
        <w:pStyle w:val="ListParagraph"/>
        <w:spacing w:before="0"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Постановлением Коллегии Администрации Кемеровской области от 26.09.2016 № 367 утверждена территориальная схема обращения с отходами производства и потребления, в том числе с твердыми коммунальными отходами, Кемеровской области (далее - территориальная схема). Территориальная схема разработана в целях организации и осуществления деятельности по сбору, транспортированию, обработке, утилизации, обезвреживанию, захоронению отходов на территории Кемеровской области. Территориальной схемой предусмотрено деление Кемеровской области на две зоны деятельности региональных операторов по обращению с ТКО - Юг и Север.</w:t>
      </w:r>
    </w:p>
    <w:p>
      <w:pPr>
        <w:pStyle w:val="Normal"/>
        <w:spacing w:before="0" w:after="0"/>
        <w:ind w:firstLine="426"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выбранные региональные операторы по обращению с ТКО работают в обеих зонах Кузбасса:</w:t>
      </w:r>
    </w:p>
    <w:p>
      <w:pPr>
        <w:pStyle w:val="Normal"/>
        <w:spacing w:before="0" w:after="0"/>
        <w:ind w:firstLine="426"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01.07.2018 в зоне Юг ООО «Экологические технологии»;</w:t>
      </w:r>
    </w:p>
    <w:p>
      <w:pPr>
        <w:pStyle w:val="Normal"/>
        <w:spacing w:before="0" w:after="0"/>
        <w:ind w:firstLine="426"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01.07.2019 в зоне Север, в том числе на территории Чебулинского муниципального округа,  ООО «Чистый город Кемерово».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142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>
      <w:pPr>
        <w:pStyle w:val="ListParagraph"/>
        <w:ind w:firstLine="426"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Общая площадь жилищного фонда Чебулинского муниципального округа составляет 477,44тыс.</w:t>
      </w:r>
      <w:r>
        <w:rPr>
          <w:rFonts w:cs="Times New Roman" w:ascii="Times New Roman" w:hAnsi="Times New Roman"/>
          <w:sz w:val="28"/>
          <w:szCs w:val="28"/>
        </w:rPr>
        <w:t xml:space="preserve"> кв.м, из которых 43,41 тыс. кв.м - это площадь многоквартирных домов. В настоящее время на территории Чебулинского муниципального округа осуществляет 1 управляющих компаний ООО «</w:t>
      </w:r>
      <w:r>
        <w:rPr>
          <w:rFonts w:cs="Times New Roman" w:ascii="Tinos" w:hAnsi="Tinos"/>
          <w:sz w:val="28"/>
          <w:szCs w:val="28"/>
        </w:rPr>
        <w:t>Астро сервис</w:t>
      </w:r>
      <w:r>
        <w:rPr>
          <w:rFonts w:cs="Times New Roman" w:ascii="Times New Roman" w:hAnsi="Times New Roman"/>
          <w:sz w:val="28"/>
          <w:szCs w:val="28"/>
        </w:rPr>
        <w:t xml:space="preserve">». 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поставки сжиженного газа в баллонах</w:t>
      </w:r>
    </w:p>
    <w:p>
      <w:pPr>
        <w:pStyle w:val="ListParagraph"/>
        <w:tabs>
          <w:tab w:val="clear" w:pos="708"/>
          <w:tab w:val="center" w:pos="2310" w:leader="none"/>
        </w:tabs>
        <w:ind w:firstLine="426"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Чебулинском муниципальном округе  1 организация частной формы собственности, занимающаяся отпуском сжиженного газа в баллонах населению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709" w:leader="none"/>
        </w:tabs>
        <w:ind w:hanging="142"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Рынок купли-продажи электрической энергии (мощности) на розничном рынке электрической энергии (мощности) </w:t>
      </w:r>
    </w:p>
    <w:p>
      <w:pPr>
        <w:pStyle w:val="ListParagraph"/>
        <w:ind w:firstLine="568"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Чебулинском муниципальном округе осуществляют деятельность на розничном рынке электрической энергии (мощности) 2 электросетевые организации ОАО «Кузбасская электросетевая компания» и ПАО «МРСК Сибири «Кузбассэнерго РЭС. Все указанные энергосбытовые организации к хозяйствующим субъектам с частной формой собственности.</w:t>
      </w:r>
    </w:p>
    <w:p>
      <w:pPr>
        <w:pStyle w:val="ListParagraph"/>
        <w:numPr>
          <w:ilvl w:val="0"/>
          <w:numId w:val="1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оказания услуг по перевозке пассажиров и багажа легковым такси на территории Чебулинского муниципального округа</w:t>
      </w:r>
    </w:p>
    <w:p>
      <w:pPr>
        <w:pStyle w:val="Normal"/>
        <w:tabs>
          <w:tab w:val="clear" w:pos="708"/>
          <w:tab w:val="center" w:pos="231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 территории Чебулинского муниципального округа услуги по перевозке пассажиров и багажа легковым такси осуществляют 2 индивидуальных предпринимателя.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993" w:leader="none"/>
        </w:tabs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услуг связи, в том числе услуг по предоставлению широкополостного доступа к информационно-телекоммуникационной сети «Интренет»</w:t>
      </w:r>
    </w:p>
    <w:p>
      <w:pPr>
        <w:pStyle w:val="ListParagraph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В Кемеровской области, в том числе в Чебулинском муниципальном округе  мобильную связь предоставляют 5 операторов: ПАО «ВымпелКом», ПАО «Мобильные ТелеСистемы», ПАО «МегаФон», ООО «Т2 Мобайл», ПАО «Ростелеком». Общее количество абонентов данных сетей составляет более 3 млн. человек. Зоны действия базовых станций операторов сотовой связи охватывают более 93 % территории населенных пунктов области.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дорожной деятельности (за исключением проектирования)</w:t>
      </w:r>
    </w:p>
    <w:p>
      <w:pPr>
        <w:pStyle w:val="21"/>
        <w:tabs>
          <w:tab w:val="clear" w:pos="708"/>
          <w:tab w:val="left" w:pos="9214" w:leader="none"/>
        </w:tabs>
        <w:spacing w:lineRule="auto" w:line="276"/>
        <w:ind w:hanging="0" w:left="-142" w:right="-1"/>
        <w:rPr>
          <w:szCs w:val="28"/>
        </w:rPr>
      </w:pPr>
      <w:r>
        <w:rPr>
          <w:szCs w:val="28"/>
        </w:rPr>
        <w:t xml:space="preserve">   </w:t>
      </w: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>Общая протяженность дорожной сети Чебулинского муниципального округа  - 466 км, из них: федеральные дороги – 41,0 км; р</w:t>
      </w:r>
      <w:r>
        <w:rPr>
          <w:szCs w:val="28"/>
        </w:rPr>
        <w:t xml:space="preserve">егиональные и межмуниципальные дороги – 243,3 км; муниципальные дороги – около 181,67 км. Федеральные и областные дороги на территории нашего округа обслуживаются 2-мя дорожными предприятиями - это Чебулинское ДРСУ и АО «Мариинскавтодор». </w:t>
      </w:r>
    </w:p>
    <w:p>
      <w:pPr>
        <w:pStyle w:val="ListParagraph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Уличные дороги сельских и городского поселений, поддерживаются в рабочем состоянии и ремонтируются за счет средств муниципальных фондов.</w:t>
      </w:r>
    </w:p>
    <w:p>
      <w:pPr>
        <w:pStyle w:val="ListParagraph"/>
        <w:numPr>
          <w:ilvl w:val="0"/>
          <w:numId w:val="1"/>
        </w:numPr>
        <w:spacing w:before="0" w:after="0"/>
        <w:ind w:firstLine="709" w:left="-142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нефтепродуктов</w:t>
      </w:r>
    </w:p>
    <w:p>
      <w:pPr>
        <w:pStyle w:val="ListParagraph"/>
        <w:spacing w:before="0"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На территории Чебулинского муниципального округа осуществляет деятельность 4 АЗС, из них бензиновые  3.</w:t>
      </w:r>
    </w:p>
    <w:p>
      <w:pPr>
        <w:pStyle w:val="ListParagraph"/>
        <w:numPr>
          <w:ilvl w:val="0"/>
          <w:numId w:val="1"/>
        </w:numPr>
        <w:ind w:firstLine="709" w:left="-142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Рынок легкой промышленности</w:t>
      </w:r>
    </w:p>
    <w:p>
      <w:pPr>
        <w:pStyle w:val="ListParagraph"/>
        <w:spacing w:before="0" w:after="0"/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На территории Чебулинского муниципального округа  реализацию продукции произведенной предприятиями легкой промышленности осуществляется 17 торговыми объектами. </w:t>
      </w:r>
    </w:p>
    <w:p>
      <w:pPr>
        <w:pStyle w:val="NormalWeb"/>
        <w:spacing w:lineRule="auto" w:line="276" w:beforeAutospacing="0" w:before="0" w:afterAutospacing="0" w:after="0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В целях недопущения незаконного оборота контрафактной и фальсифицированной продукции (непродовольственной группы) для детей и подростков на территории округа руководители и собственники торговых организаций проинформированы об административной ответственности за реализацию контрафактной и фальсифицированной продукции в Max и Telegram в группе «Бизнес Чебулинский округ».</w:t>
      </w:r>
    </w:p>
    <w:p>
      <w:pPr>
        <w:pStyle w:val="NormalWeb"/>
        <w:spacing w:lineRule="auto" w:line="276" w:beforeAutospacing="0" w:before="0" w:afterAutospacing="0" w:after="0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целях обеспечения соблюдения хозяйствующими субъектами требований обязательной маркировки товаров средствами идентификации информация об обязательной маркировке товаров размещается на официальном сайте Администрации Чебулинского муниципального округа во вкладке «Малому бизнесу», в Max и Telegram в группе «Бизнес Чебулинский округ», а также проводятся совещания с предпринимателями  и направляются информационные письма руководителям (собственникам) торговых объектов округа об обязательной маркировке товаров средствами идентификации.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2310" w:leader="none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Рынок обработки древесины и производства изделий из дерева</w:t>
      </w:r>
    </w:p>
    <w:p>
      <w:pPr>
        <w:pStyle w:val="ListParagraph"/>
        <w:tabs>
          <w:tab w:val="clear" w:pos="708"/>
          <w:tab w:val="center" w:pos="2310" w:leader="none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На территории Чебулинского муниципального округа в сфере лесозаготовок и обработки древесины осуществляют деятельность 9 индивидуальных предпринимателя и 1 общество с ограниченной ответственностью.</w:t>
      </w:r>
    </w:p>
    <w:p>
      <w:pPr>
        <w:pStyle w:val="ListParagraph"/>
        <w:numPr>
          <w:ilvl w:val="0"/>
          <w:numId w:val="1"/>
        </w:numPr>
        <w:ind w:hanging="360" w:left="786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Рынок архитектурно-строительного проектирования</w:t>
      </w:r>
    </w:p>
    <w:p>
      <w:pPr>
        <w:pStyle w:val="ListParagraph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В целях информирования заинтересованных организаций проводятся мероприятия по обеспечению опубликования на официальном сайте Чебулинского муниципального округа в информационно-телекоммуникационной сети «Интернет» актуальных планов по созданию объектов инфраструктуры, в том числе на картографической основе.</w:t>
      </w:r>
    </w:p>
    <w:p>
      <w:pPr>
        <w:pStyle w:val="ListParagraph"/>
        <w:numPr>
          <w:ilvl w:val="0"/>
          <w:numId w:val="1"/>
        </w:numPr>
        <w:ind w:firstLine="567"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Рынок кадастровых и землеустроительных работ</w:t>
      </w:r>
    </w:p>
    <w:p>
      <w:pPr>
        <w:pStyle w:val="ListParagraph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В целях создания условий для развития конкуренции на рынке кадастровых и землеустроительных работ проводятся мероприятия по организации и проведение публичных торгов или иных конкурсных процедур отбора кадастровых и землеустроительных работ. </w:t>
      </w:r>
    </w:p>
    <w:p>
      <w:pPr>
        <w:pStyle w:val="ListParagraph"/>
        <w:numPr>
          <w:ilvl w:val="0"/>
          <w:numId w:val="1"/>
        </w:numPr>
        <w:spacing w:before="0" w:after="0"/>
        <w:ind w:firstLine="567" w:left="0" w:right="-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Рынок ритуальных услуг</w:t>
      </w:r>
    </w:p>
    <w:p>
      <w:pPr>
        <w:pStyle w:val="Normal"/>
        <w:spacing w:before="0"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На территории Чебулинского муниципального округа нет организаций специализированной службы по вопросам похоронного дела, оказывающей услуги по погребению. Два индивидуальных предпринимателя осуществляют розничную торговлю гробами, венками, искусственными цветами и т.д.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2310" w:leader="none"/>
        </w:tabs>
        <w:spacing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На территории Чебулинского муниципального округа услуги по ремонту автотранспортных средств осуществляют 3 индивидуальных предпринимателя.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2310" w:leader="none"/>
        </w:tabs>
        <w:spacing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Рынок туристических услуг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целях увеличения внутреннего и въездного туристских потоков и продвижения внутреннего туристского продукта осуществляются мероприятий муниципальной программы «Развитие внутреннего и въездного туризма в Чебулинском муниципальном округе».</w:t>
      </w:r>
    </w:p>
    <w:p>
      <w:pPr>
        <w:pStyle w:val="ListParagraph"/>
        <w:spacing w:before="0"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23. Рынок услуг в сфере гостиничного сервиса</w:t>
      </w:r>
    </w:p>
    <w:p>
      <w:pPr>
        <w:pStyle w:val="ListParagraph"/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Чебулинского муниципального округа услуги в сфере гостиничного сервиса работают: Гостиница ИП Гочаренко Г.С.,  Гостиница при кафе «Флагман» ИП Писарева О.И., Гостиница при кафе «Три сестры» ИП Гекк А.В., 24 модульных каркасных домика круглогодичного размещения «Шестаковские усадьбы» ИП Гекк А.В. </w:t>
      </w:r>
    </w:p>
    <w:p>
      <w:pPr>
        <w:pStyle w:val="ListParagraph"/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24. Рынок реализации сельскохозяйственной продукции</w:t>
      </w:r>
    </w:p>
    <w:p>
      <w:pPr>
        <w:pStyle w:val="P2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отраслью экономики в округе является агропромышленный комплекс. Стабильно работают 2 крупных сельскохозяйственных предприятия холдинговой компании СДС - это ООО «Чебулинское», ООО «Усть-Сертинское», ООО «Нива», 2 учреждения ГУФСИН, 4 КФХ. 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развития конкуренции в Чебулинском муниципальном округе осуществляются следующие мероприятий: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мероприятий муниципальной программы «Развитие сферы малого предпринимательства Чебулинского муниципального округа»;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размещение в открытом доступе информации о реализации имущества, находящегося в муниципальной собственности;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реестра (перечня) хозяйствующих субъектов, доля участия Кемеровской области или Чебулинского муниципального округа в которых составляет 50 и более процентов, осуществляющих свою деятельность в Чебулинском муниципальном округе;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в проведении опроса состояния и развития конкурентной среды на рынках товаров, работ и услуг Кемеровской области, проводимого уполномоченным органом по содействию развитию конкуренции в Кемеровской области, путем опубликования ссылки уполномоченного органа по содействию развитию конкуренции в Кемеровской области.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851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развития конкуренции в Чебулинском муниципальном округе с 01.12.2025 по 21.12.2025 проводился опрос потребителей товаров, работ и услуг и опрос субъектов предпринимательской деятельности о состоянии конкурентной среды на товарных рынках Чебулинского муниципального округа путем заполнения анкет.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851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проведения опроса размещалась на официальном сайте Администрации Чебулинского муниципального округа в разделе «Стандарт развития конкуренции»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(https://chebula42.ru/r/154/).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851"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проведенного опроса субъектов предпринимательской деятельности о состоянии конкурентной среды на товарных рынках Чебулинского муниципального округа: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опросе участвовало 10 - индивидуальных предпринимателей, 4 – юридических лица.  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14,3 % опрошенных работают в торговой сфере, 7,1 % опрошенных работают в сельском хозяйстве и в обрабатывающей промышленности; 7,1 % опрошенных в сфере гостиниц и предприятий общественного питания.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50 % опрошенных предоставляют услуги в разных сферах экономики.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50 % опрошенных считают, что необходимо регулярно (раз в год или чаще) предпринимать меры по повышению конкурентоспособности своей продукции/работ/услуг, 37,7 % опрошенных респондентов считают, что нет необходимости реализовывать какие-либо меры по повышению конкурентоспособности своей продукции/работ/услуг.  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25,3 % опрошенных считаю, что работают на рынке в условиях большого числа конкурентов, 20,1 % - в условиях от 1 до 3 конкурентов, 13,5 % - в условиях отсутствия конкурентов, 14,3 % - в условиях от 4 до 8 конкурентов.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33,1 % опрошенных считают, что за последние 3 года число конкурентов увеличилось на 1 - 3 конкурентов 13,1 % опрошенных считают, что число конкурентов не изменилось, 11,7 %  опрошенных считают, что число конкурентов увеличилось на более чем на 4 конкурента.   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47,5 % опрошенных респондентов считают, что фактором, обусловившим появление новых  конкурентов на рынке за отчетный год, является высокая маржинальность (прибыльность) на рынке, 37,5 % опрошенных — изменение нормативной правовой базы, регулирующей деятельность предпринимателей.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36,1 % опрошенных считают, что причиной сокращения конкурентов на рынке за отчетный период являются сделки слияния или поглощения, 28,9 % - изменение нормативной базы, регулирующей деятельность предпринимателей,  24,1 % - низкая маржинальность (прибыльность) рынка.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вопрос «Отмечали ли вы рост продаж продукции/услуг вашего бизнеса»  21,6 % опрошенных ответили «Нет», 21,0 % опрошенных ответили «на 5 %», 28,3 % опрошенных ответили «на 6-10 %», 13,4 % опрошенных ответили «на 10 -15 %» и «более чем на 15 %.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26,7 % опрошенных респондентов не повышали цены на свою продукцию/услуги, 14,1 % опрошенных повышали цены на свою продукцию/услуги на 5 % и на 10-15 %, 35,7 % повышали на 6-10 %.   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24,4 % опрошенных в целях повышения конкурентоспособности в 2024 году покупали машины и оборудование, 23,4 % опрошенных — проводили обучение и переподготовку персонала, 11,3 % опрошенных — выходили на новые географические рынки, расширяли ассортимент производимой продукции.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28,1 % опрошенных в качестве трудностей (ограничений) для развития бизнеса указали «высокие налоги, 23,4 % опрошенных - «много конкурентов на рынке», 14,3 % опрошенных — указали «недостаток квалифицированных кадров» и «сложность подключения к инфраструктуре» и «нет ограничений».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50 % опрошенных не планируют в ближайшие 3 года выход на новые рынке, 28,6 % опрошенных планируют выход на новые продуктовые и географические рынки, 21,4 % опрошенных планируют выход на новые географические рынки.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57,1 % опрошенных охарактеризовали «удовлетворительно» деятельность органов власти, 28,6 % опрошенных затрудняются с ответом.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вопрос «Как изменился уровень административных барьеров...» 53,1 % опрошенных ответили «Уровень и количество административных барьеров не изменилось», 23,4 % опрошенных ответили «Административные барьеры отсутствуют, как и ранее» и «Затрудняюсь ответить».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Предприниматели оценили сроки получения и сложность услуги процесса получения доступа к следующим услугам: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Подключение к электросетям: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58,1 % опрошенных оценили «удовлетворительно», 27,6 % - «затрудняются ответить», 14,3 % - «не удовлетворительно»;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Подключение к сетям водоснабжения и водоотведения: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41,9 % опрошенных оценили «удовлетворительно», 22,4 % - «не удовлетворительно», 35,7 % опрошенных - «затрудняюсь ответить»;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Подключение к тепловым сетям: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58,1 % опрошенных оценили «удовлетворительно», 27,6 % - «затрудняются ответить», 14,3 % - «не удовлетворительно»;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Подключение к телефонной сети: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29,6 % - «затрудняются ответить», 56,1 % опрошенных оценили «удовлетворительно»,  14,3 % - «не удовлетворительно»;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доступа к земельному участку: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51,0 % опрошенных оценили «удовлетворительно», 34,7 % - «затрудняются ответить», 14,3 % - «не удовлетворительно»;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Получение разрешения на строительство: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51,0 % опрошенных оценили «удовлетворительно», 27,6 % - «затрудняются ответить», 21,4 % - «не удовлетворительно»;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Ввод объекта в эксплуатацию: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42,9 % опрошенных оценили «удовлетворительно», 50,0 % - «затрудняются ответить», 7,1 % - «не удовлетворительно»;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проведенного опроса потребителей товаров, работ и услуг Чебулинского муниципального округа: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опросе потребителей товаров, работ и услуг Чебулинского муниципального округа участвовало 75 респондента, из них 17,3 %  в возрасте 18-24 лет, 14,7 % в возрасте 25-34 года, 25,7 % в возрасте 35-44 года, 21,3 % в возрасте 45-54 года, 10,3 % в возрасте 55-64 года, 10,7 % в возрасте 65 и старше.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40,0 % опрошенных — женщины, 60,0 % - мужчины.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50,7 % работающие, 4,0 % безработные, 16,0 % студенты, 20,0 % пенсионеры, 9,3 %  предприниматели.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45,3 % имеют среднее профессиональное образование, 18,7 % - высшее образование, 22,7 % - среднее, 13,3  % основное образование.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мнению опрошенных характеристиками товаров и услуг на рынках округа: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общего образования:</w:t>
      </w:r>
      <w:r>
        <w:rPr>
          <w:rFonts w:cs="Times New Roman" w:ascii="Times New Roman" w:hAnsi="Times New Roman"/>
          <w:sz w:val="28"/>
          <w:szCs w:val="28"/>
        </w:rPr>
        <w:t xml:space="preserve"> уровнем цен удовлетворены 54,3 % опрошенных, не удовлетворены 15 % опрошенных, затрудняются ответить 29,7 % опрошенных; качеством предоставляемых услуг удовлетворены 60 % опрошенных, не удовлетворены 10,3 % опрошенных, затрудняются ответить 29,7 % опрошенных;  возможностью выбора  удовлетворены 58,7 % опрошенных, не удовлетворены 13 % опрошенных, затрудняются ответить 29,3 %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услуг дополнительного образования детей: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уровнем цен удовлетворены 55 % опрошенных, не удовлетворены 13,3 % опрошенных, затрудняются ответить 31,7 % опрошенных; качеством предоставляемых услуг удовлетворены 60 % опрошенных, не удовлетворены 9,3 % опрошенных, затрудняются ответить 32,7 % опрошенных;  возможностью выбора удовлетворены 57,3 % опрошенных, не удовлетворены 10,7 % опрошенных, затрудняются ответить 30 %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услуг детского отдыха и оздоровления: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уровнем цен удовлетворены 28 % опрошенных, не удовлетворены 36 % опрошенных, затрудняются ответить 36 % опрошенных; качеством предоставляемых услуг удовлетворены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30,7 % опрошенных, не удовлетворены 30,7 % опрошенных, затрудняются ответить 38,6 % опрошенных;  возможностью выбора  удовлетворены 28,0 % опрошенных, не удовлетворены 34,7 % опрошенных, затрудняются ответить 37,3 %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медицинских услуг: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29 % опрошенных, не удовлетворены 67,7 % опрошенных, затрудняются ответить 5,3 % опрошенных; качеством предоставляемых услуг удовлетворены 28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68 % опрошенных, затрудняются ответить 4 % опрошенных;  возможностью выбора  удовлетворены 27,7 % опрошенных, не удовлетворены 65,7 % опрошенных, затрудняются ответить 6,7 %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72,3 % опрошенных, не удовлетворены 23 % опрошенных, затрудняются ответить 4,7 % опрошенных; качеством предоставляемых услуг удовлетворены 89,7 % опрошенных, не удовлетворены 9,3 % опрошенных; возможностью выбора  удовлетворены 93 % опрошенных, не удовлетворены 5,3 % опрошенных, затрудняются ответить 1,7 %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социальных услуг: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72 % опрошенных, не удовлетворены 9,3 % опрошенных, затрудняются ответить 18,7 % опрошенных; качеством предоставляемых услуг удовлетворены 73,3 % опрошенных, не удовлетворены 9,3 % опрошенных, затрудняются ответить 17,4 % опрошенных; возможностью выбора удовлетворены 72 % опрошенных, не удовлетворены 10,7 % опрошенных, затрудняются ответить 17,3 %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теплоснабжения (производство тепловой энергии):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86,7 % опрошенных, не удовлетворены 9,3 % опрошенных, затрудняются ответить 4 % опрошенных; качеством предоставляемых услуг удовлетворены 92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4 % опрошенных, затрудняются ответить 4 % опрошенных;  возможностью выбора удовлетворены 90,7 % опрошенных, не удовлетворены 4 % опрошенных, затрудняются ответить 5,3 %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услуг по сбору и транспортировке твердых коммунальных отходов: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84 % опрошенных, не удовлетворены 10,7 % опрошенных, затрудняются ответить 5,3 % опрошенных; качеством предоставляемых услуг удовлетворены 85,3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9,3 % опрошенных, затрудняются ответить 5,4 % опрошенных;  возможностью выбора удовлетворены 85,3 % опрошенных, не удовлетворены 9,3 % опрошенных, затрудняются ответить 5,4 %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69,3 % опрошенных, не удовлетворены 8 % опрошенных, затрудняются ответить 22,7 % опрошенных; качеством предоставляемых услуг удовлетворены 68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6,7 % опрошенных, затрудняются ответить 25,3 % опрошенных;  возможностью выбора удовлетворены 66,7 % опрошенных, не удовлетворены 6,7 % опрошенных, затрудняются ответить 28,6 %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поставки сжиженного газа в баллонах: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68 % опрошенных, не удовлетворены 4 % опрошенных, затрудняются ответить 28 % опрошенных; качеством предоставляемых услуг удовлетворены 68 % опрошенных, не удовлетворены 4 % опрошенных, затрудняются ответить 28 % опрошенных;  возможностью выбора  удовлетворены 64 % опрошенных, не удовлетворены 6,7 % опрошенных, затрудняются ответить 29,3 %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купли-продажи электрической энергии (мощности) на розничном рынке электрической энергии (мощности):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88 % опрошенных, не удовлетворены 12</w:t>
      </w:r>
      <w:r>
        <w:rPr>
          <w:rFonts w:cs="Times New Roman" w:ascii="Times New Roman" w:hAnsi="Times New Roman"/>
          <w:color w:val="FF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% опрошенных; качеством предоставляемых услуг удовлетворены 94,7 % опрошенных, не удовлетворены 4 % опрошенных, затрудняются ответить 1,3 % опрошенных;  возможностью</w:t>
      </w:r>
      <w:r>
        <w:rPr>
          <w:rFonts w:cs="Times New Roman" w:ascii="Times New Roman" w:hAnsi="Times New Roman"/>
          <w:color w:val="FF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выбора  удовлетворены 90,7 % опрошенных, не удовлетворены 6,7 % опрошенных, затрудняются ответить 2,6 %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оказания услуг по перевозке пассажиров и багажа легковым такси на территории Чебулинского муниципального округа: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82,7 % опрошенных, не удовлетворены 8 % опрошенных, затрудняются ответить 9,3 % опрошенных; качеством предоставляемых услуг удовлетворены 85,3 % опрошенных, не удовлетворены 5,3 % опрошенных, затрудняются ответить 9,3 % опрошенных; возможностью выбора  удовлетворены 84 % опрошенных, не удовлетворены 6,7 % опрошенных, затрудняются ответить 9,3 %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услуг связи, в том числе услуг по предоставлению широкополосного доступа к информационно- телекоммуникационной сети «Интернет»: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82,7 % опрошенных, не удовлетворены 8 % опрошенных, затрудняются ответить 9,3 % опрошенных; качеством предоставляемых услуг удовлетворены 85,3 % опрошенных, не удовлетворены 4 % опрошенных, затрудняются ответить 10,7 % опрошенных; возможностью выбора  удовлетворены 86,7 % опрошенных, не удовлетворены 4 % опрошенных, затрудняются ответить 9,3 %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дорожной деятельности (за исключением проектирования):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64 % опрошенных, не удовлетворены 8 % опрошенных, затрудняются ответить 28 % опрошенных; качеством предоставляемых услуг удовлетворены 69,3 % опрошенных, не удовлетворены 4 % опрошенных, затрудняются ответить 26,7 % опрошенных;  возможностью выбора  удовлетворены 70,7 % опрошенных, не удовлетворены 2,7 % опрошенных, затрудняются ответить 26,6%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нефтепродуктов: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60 % опрошенных, не удовлетворены 29,3 % опрошенных, затрудняются ответить 10,7 % опрошенных; качеством предоставляемых услуг удовлетворены 78,7 % опрошенных, не удовлетворены 10,7 % опрошенных, затрудняются ответить 10,6 % опрошенных; возможностью выбора удовлетворены 78,7 % опрошенных, не удовлетворены 10,6 % опрошенных, затрудняются ответить 10,7 %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легкой промышленности: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70,7 % опрошенных, не удовлетворены 8 % опрошенных, затрудняются ответить 21,3 % опрошенных; качеством предоставляемых услуг удовлетворены 72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8 % опрошенных, затрудняются ответить 20 % опрошенных;  возможностью выбора  удовлетворены 72 % опрошенных, не удовлетворены 8 % опрошенных, затрудняются ответить 20 %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обработки древесины и производства изделий из дерева: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61,3 % опрошенных, не удовлетворены 14,7 % опрошенных, затрудняются ответить 24 % опрошенных; качеством предоставляемых услуг удовлетворены 68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8 % опрошенных, затрудняются ответить 24 % опрошенных;  возможностью выбора  удовлетворены 69,3 % опрошенных, не удовлетворены 6,7 % опрошенных, затрудняются ответить 24 %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архитектурно-строительного проектирования: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54,7 % опрошенных, не удовлетворены 18,7 % опрошенных, затрудняются ответить 26,6 % опрошенных; качеством предоставляемых услуг удовлетворены 54,7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17,3 % опрошенных, затрудняются ответить 28 % опрошенных; возможностью выбора удовлетворены 54,7 % опрошенных, не удовлетворены 17,3 % опрошенных, затрудняются ответить 28 %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Рынок кадастра и землеустроительных работ: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уровнем цен удовлетворены 56 % опрошенных, не удовлетворены 17,3 % опрошенных, затрудняются ответить 26,7 % опрошенных; качеством предоставляемых услуг удовлетворены 60 % опрошенных, не удовлетворены 13,3 % опрошенных, затрудняются ответить 26,7 % опрошенных; возможностью выбора  удовлетворены 60 % опрошенных, не удовлетворены 13,3 % опрошенных, затрудняются ответить 26,7 %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ритуальных услуг: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74,7 % опрошенных, не удовлетворены 10,7 % опрошенных, затрудняются ответить 14,6 % опрошенных; качеством предоставляемых услуг удовлетворены 82,7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2,7 % опрошенных, затрудняются ответить 14,6 % опрошенных;  возможностью выбора  удовлетворены 82,7 % опрошенных, не удовлетворены 2,7 % опрошенных, затрудняются ответить 14,6 %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оказания услуг по ремонту автотранспортных средств: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none"/>
        </w:rPr>
        <w:t>уровнем цен удовлетворены 80 % опрошенных, не удовлетворены 9,3 % опрошенных, затрудняются ответить 10,7 % опрошенных; качеством предоставляемых услуг удовлетворены 85,3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% опрошенных, не удовлетворены 4 % опрошенных, затрудняются ответить 10,7 % опрошенных;  возможностью выбора  удовлетворены 81,3 % опрошенных, не удовлетворены 5,3 % опрошенных, затрудняются ответить 13,4 %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Рынок туристических услуг: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уровнем цен удовлетворены 52 % опрошенных, не удовлетворены 13,3 % опрошенных, затрудняются ответить 34,7 % опрошенных; качеством предоставляемых услуг удовлетворены 54,7 % опрошенных, не удовлетворены 8 % опрошенных, затрудняются ответить 37,3 % опрошенных;  возможностью выбора  удовлетворены 54,7 % опрошенных, не удовлетворены 8 % опрошенных, затрудняются ответить 37,3 %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услуг в сфере гостиничного сервиса: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50,7 % опрошенных, не удовлетворены 12 % опрошенных, затрудняются ответить 37,3 % опрошенных; качеством предоставляемых услуг удовлетворены 54,7 % опрошенных, не удовлетворены 6,7 % опрошенных, затрудняются ответить 38,6 % опрошенных; возможностью выбора удовлетворены 50,7 % опрошенных, не удовлетворены 12 % опрошенных, затрудняются ответить 37,3 %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Рынок реализации сельскохозяйственной продукции: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уровнем цен удовлетворены 81,3 % опрошенных, не удовлетворены 4 % опрошенных, затрудняются ответить 14,7 % опрошенных; качеством предоставляемых услуг удовлетворены 84 % опрошенных, не удовлетворены 1,3 % опрошенных, затрудняются ответить 14,7 % опрошенных; возможностью выбора удовлетворены 81,3 % опрошенных, не удовлетворены 2,7 % опрошенных, затрудняются ответить 16 %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Качеством услуг естественных монополий 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Электроснабжение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удовлетворительно оценили 89,3 % опрошенных, не удовлетворительно 2,7 % опрошенных, затрудняются ответить 8 %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Водоснабжение, водоотведение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удовлетворительно оценили 82,7 % опрошенных, не удовлетворительно 6,7 % опрошенных, затрудняются ответить 10,6 %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Теплоснабжение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удовлетворительно оценили 85,5 % опрошенных, не удовлетворительно 5,1 % опрошенных, затрудняются ответить 9,4 %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Газоснабжение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 удовлетворительно оценили 77,7 % опрошенных, не удовлетворительно 2,3 % опрошенных, затрудняются ответить 20 %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Телефонная связь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 удовлетворительно оценили 91,7 % опрошенных, не удовлетворительно 3 % опрошенных, затрудняются ответить 5,3 % опрошенных.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63,3 % опрошенных не сталкивались с проблемами при взаимодействии с субъектами естественных монополий, 22,1 % опрошенных затрудняются с ответом.</w:t>
      </w:r>
    </w:p>
    <w:p>
      <w:pPr>
        <w:pStyle w:val="ListParagraph"/>
        <w:tabs>
          <w:tab w:val="clear" w:pos="708"/>
          <w:tab w:val="center" w:pos="2310" w:leader="none"/>
        </w:tabs>
        <w:spacing w:before="0" w:after="0"/>
        <w:ind w:firstLine="568"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93,5 % опрошенных не обращались в отчетном году в надзорные органы за защитой прав потребителей.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53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31d0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b649e"/>
    <w:pPr>
      <w:spacing w:before="0" w:after="200"/>
      <w:ind w:left="720"/>
      <w:contextualSpacing/>
    </w:pPr>
    <w:rPr/>
  </w:style>
  <w:style w:type="paragraph" w:styleId="Iauiue" w:customStyle="1">
    <w:name w:val="Iau?iue"/>
    <w:qFormat/>
    <w:rsid w:val="00041c2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21"/>
    <w:basedOn w:val="Normal"/>
    <w:qFormat/>
    <w:rsid w:val="00bf4ec9"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qFormat/>
    <w:rsid w:val="00c831d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2" w:customStyle="1">
    <w:name w:val="p2"/>
    <w:basedOn w:val="Normal"/>
    <w:qFormat/>
    <w:rsid w:val="0058200c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C2DDE-CCE5-4BD8-BFB8-BBA7A3B3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Application>LibreOffice/7.6.7.2$Linux_X86_64 LibreOffice_project/60$Build-2</Application>
  <AppVersion>15.0000</AppVersion>
  <Pages>15</Pages>
  <Words>4086</Words>
  <Characters>28778</Characters>
  <CharactersWithSpaces>32952</CharactersWithSpaces>
  <Paragraphs>251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2024-01-19T03:34:00Z</dcterms:created>
  <dc:creator>Начальник Экономики</dc:creator>
  <dc:description/>
  <dc:language>ru-RU</dc:language>
  <cp:lastModifiedBy/>
  <cp:lastPrinted>2021-03-10T02:58:00Z</cp:lastPrinted>
  <dcterms:modified xsi:type="dcterms:W3CDTF">2026-03-06T15:11:41Z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