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ascii="Nimbus Roman" w:hAnsi="Nimbus Roman"/>
        </w:rPr>
      </w:pPr>
      <w:r>
        <w:rPr/>
        <w:drawing>
          <wp:inline distT="0" distB="0" distL="0" distR="0">
            <wp:extent cx="869950" cy="94107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869950" cy="941070"/>
                    </a:xfrm>
                    <a:prstGeom prst="rect">
                      <a:avLst/>
                    </a:prstGeom>
                  </pic:spPr>
                </pic:pic>
              </a:graphicData>
            </a:graphic>
          </wp:inline>
        </w:drawing>
      </w:r>
    </w:p>
    <w:p>
      <w:pPr>
        <w:pStyle w:val="Normal"/>
        <w:spacing w:lineRule="auto" w:line="240" w:before="0" w:after="0"/>
        <w:ind w:hanging="0" w:left="2832"/>
        <w:rPr>
          <w:rFonts w:ascii="Nimbus Roman" w:hAnsi="Nimbus Roman"/>
        </w:rPr>
      </w:pPr>
      <w:r>
        <w:rPr>
          <w:rFonts w:cs="Times New Roman" w:ascii="Nimbus Roman" w:hAnsi="Nimbus Roman"/>
          <w:sz w:val="26"/>
          <w:szCs w:val="26"/>
        </w:rPr>
        <w:t>РОССИЙСКАЯ ФЕДЕРАЦИЯ</w:t>
      </w:r>
    </w:p>
    <w:p>
      <w:pPr>
        <w:pStyle w:val="Normal"/>
        <w:spacing w:lineRule="auto" w:line="240" w:before="0" w:after="0"/>
        <w:jc w:val="center"/>
        <w:rPr>
          <w:rFonts w:ascii="Nimbus Roman" w:hAnsi="Nimbus Roman"/>
        </w:rPr>
      </w:pPr>
      <w:r>
        <w:rPr>
          <w:rFonts w:cs="Times New Roman" w:ascii="Nimbus Roman" w:hAnsi="Nimbus Roman"/>
          <w:sz w:val="26"/>
          <w:szCs w:val="26"/>
        </w:rPr>
        <w:t>КЕМЕРОВСКАЯ ОБЛАСТЬ - КУЗБАСС</w:t>
      </w:r>
    </w:p>
    <w:p>
      <w:pPr>
        <w:pStyle w:val="Normal"/>
        <w:spacing w:lineRule="auto" w:line="240" w:before="0" w:after="0"/>
        <w:jc w:val="center"/>
        <w:rPr>
          <w:rFonts w:ascii="Nimbus Roman" w:hAnsi="Nimbus Roman"/>
        </w:rPr>
      </w:pPr>
      <w:r>
        <w:rPr>
          <w:rFonts w:cs="Times New Roman" w:ascii="Nimbus Roman" w:hAnsi="Nimbus Roman"/>
          <w:b/>
          <w:sz w:val="26"/>
          <w:szCs w:val="26"/>
        </w:rPr>
        <w:t>Чебулинский муниципальный округ</w:t>
      </w:r>
    </w:p>
    <w:p>
      <w:pPr>
        <w:pStyle w:val="Normal"/>
        <w:spacing w:lineRule="auto" w:line="240" w:before="0" w:after="0"/>
        <w:jc w:val="center"/>
        <w:rPr>
          <w:rFonts w:ascii="Nimbus Roman" w:hAnsi="Nimbus Roman"/>
        </w:rPr>
      </w:pPr>
      <w:r>
        <w:rPr>
          <w:rFonts w:cs="Times New Roman" w:ascii="Nimbus Roman" w:hAnsi="Nimbus Roman"/>
          <w:b/>
          <w:sz w:val="26"/>
          <w:szCs w:val="26"/>
        </w:rPr>
        <w:t>Совет народных депутатов Чебулинского муниципального округа</w:t>
      </w:r>
    </w:p>
    <w:p>
      <w:pPr>
        <w:pStyle w:val="Normal"/>
        <w:spacing w:lineRule="auto" w:line="240" w:before="0" w:after="0"/>
        <w:jc w:val="center"/>
        <w:rPr>
          <w:rFonts w:ascii="Nimbus Roman" w:hAnsi="Nimbus Roman"/>
        </w:rPr>
      </w:pPr>
      <w:r>
        <w:rPr>
          <w:rFonts w:cs="Times New Roman" w:ascii="Nimbus Roman" w:hAnsi="Nimbus Roman"/>
          <w:b/>
          <w:sz w:val="26"/>
          <w:szCs w:val="26"/>
        </w:rPr>
        <w:t>второго созыва</w:t>
      </w:r>
    </w:p>
    <w:p>
      <w:pPr>
        <w:pStyle w:val="Normal"/>
        <w:spacing w:lineRule="auto" w:line="240" w:before="0" w:after="0"/>
        <w:jc w:val="center"/>
        <w:rPr>
          <w:rFonts w:ascii="Nimbus Roman" w:hAnsi="Nimbus Roman"/>
        </w:rPr>
      </w:pPr>
      <w:r>
        <w:rPr>
          <w:rFonts w:cs="Times New Roman" w:ascii="Nimbus Roman" w:hAnsi="Nimbus Roman"/>
          <w:sz w:val="26"/>
          <w:szCs w:val="26"/>
        </w:rPr>
        <w:t>(</w:t>
      </w:r>
      <w:r>
        <w:rPr>
          <w:rFonts w:cs="Times New Roman" w:ascii="Nimbus Roman" w:hAnsi="Nimbus Roman"/>
          <w:sz w:val="26"/>
          <w:szCs w:val="26"/>
        </w:rPr>
        <w:t>тридцать первое заседание</w:t>
      </w:r>
      <w:r>
        <w:rPr>
          <w:rFonts w:cs="Times New Roman" w:ascii="Nimbus Roman" w:hAnsi="Nimbus Roman"/>
          <w:sz w:val="26"/>
          <w:szCs w:val="26"/>
        </w:rPr>
        <w:t>)</w:t>
      </w:r>
    </w:p>
    <w:p>
      <w:pPr>
        <w:pStyle w:val="Normal"/>
        <w:spacing w:lineRule="auto" w:line="240"/>
        <w:jc w:val="both"/>
        <w:rPr>
          <w:rFonts w:ascii="Nimbus Roman" w:hAnsi="Nimbus Roman"/>
        </w:rPr>
      </w:pPr>
      <w:r>
        <w:rPr>
          <w:rFonts w:cs="Times New Roman" w:ascii="Nimbus Roman" w:hAnsi="Nimbus Roman"/>
          <w:b/>
          <w:sz w:val="26"/>
          <w:szCs w:val="26"/>
        </w:rPr>
        <w:t xml:space="preserve">                                                             </w:t>
      </w:r>
      <w:r>
        <w:rPr>
          <w:rFonts w:cs="Times New Roman" w:ascii="Nimbus Roman" w:hAnsi="Nimbus Roman"/>
          <w:b/>
          <w:sz w:val="26"/>
          <w:szCs w:val="26"/>
        </w:rPr>
        <w:t>РЕШЕНИЕ</w:t>
      </w:r>
    </w:p>
    <w:p>
      <w:pPr>
        <w:pStyle w:val="Normal"/>
        <w:widowControl/>
        <w:tabs>
          <w:tab w:val="clear" w:pos="708"/>
          <w:tab w:val="left" w:pos="4380" w:leader="none"/>
        </w:tabs>
        <w:suppressAutoHyphens w:val="true"/>
        <w:bidi w:val="0"/>
        <w:spacing w:lineRule="auto" w:line="276" w:before="0" w:after="0"/>
        <w:ind w:firstLine="1361" w:left="-1134" w:right="0"/>
        <w:jc w:val="left"/>
        <w:rPr>
          <w:rFonts w:ascii="Nimbus Roman" w:hAnsi="Nimbus Roman"/>
          <w:sz w:val="26"/>
          <w:szCs w:val="26"/>
        </w:rPr>
      </w:pPr>
      <w:r>
        <w:rPr>
          <w:rFonts w:ascii="Nimbus Roman" w:hAnsi="Nimbus Roman"/>
          <w:b w:val="false"/>
          <w:bCs w:val="false"/>
          <w:color w:val="000000"/>
          <w:sz w:val="26"/>
          <w:szCs w:val="26"/>
          <w:u w:val="none"/>
        </w:rPr>
        <w:t xml:space="preserve">от  </w:t>
      </w:r>
      <w:r>
        <w:rPr>
          <w:rFonts w:ascii="Nimbus Roman" w:hAnsi="Nimbus Roman"/>
          <w:b w:val="false"/>
          <w:bCs w:val="false"/>
          <w:color w:val="000000"/>
          <w:sz w:val="26"/>
          <w:szCs w:val="26"/>
          <w:u w:val="single"/>
        </w:rPr>
        <w:t>30.09.2026  № 18</w:t>
      </w:r>
      <w:r>
        <w:rPr>
          <w:rFonts w:ascii="Nimbus Roman" w:hAnsi="Nimbus Roman"/>
          <w:b w:val="false"/>
          <w:bCs w:val="false"/>
          <w:color w:val="000000"/>
          <w:sz w:val="26"/>
          <w:szCs w:val="26"/>
          <w:u w:val="single"/>
        </w:rPr>
        <w:t>8</w:t>
      </w:r>
      <w:r>
        <w:rPr>
          <w:rFonts w:ascii="Nimbus Roman" w:hAnsi="Nimbus Roman"/>
          <w:bCs/>
          <w:color w:val="000000"/>
          <w:sz w:val="26"/>
          <w:szCs w:val="26"/>
          <w:u w:val="single"/>
        </w:rPr>
        <w:t xml:space="preserve"> </w:t>
      </w:r>
      <w:r>
        <w:rPr>
          <w:rFonts w:ascii="Nimbus Roman" w:hAnsi="Nimbus Roman"/>
          <w:bCs/>
          <w:color w:val="000000"/>
          <w:sz w:val="26"/>
          <w:szCs w:val="26"/>
        </w:rPr>
        <w:tab/>
        <w:tab/>
        <w:t xml:space="preserve">     </w:t>
      </w:r>
    </w:p>
    <w:p>
      <w:pPr>
        <w:pStyle w:val="Normal"/>
        <w:widowControl/>
        <w:tabs>
          <w:tab w:val="clear" w:pos="708"/>
          <w:tab w:val="left" w:pos="4380" w:leader="none"/>
        </w:tabs>
        <w:suppressAutoHyphens w:val="true"/>
        <w:bidi w:val="0"/>
        <w:spacing w:lineRule="auto" w:line="276" w:before="0" w:after="0"/>
        <w:ind w:hanging="0" w:left="227" w:right="0"/>
        <w:jc w:val="left"/>
        <w:rPr>
          <w:rFonts w:ascii="Nimbus Roman" w:hAnsi="Nimbus Roman"/>
          <w:sz w:val="18"/>
          <w:szCs w:val="18"/>
        </w:rPr>
      </w:pPr>
      <w:r>
        <w:rPr>
          <w:rFonts w:ascii="Nimbus Roman" w:hAnsi="Nimbus Roman"/>
          <w:b/>
          <w:bCs/>
          <w:color w:val="000000"/>
          <w:sz w:val="18"/>
          <w:szCs w:val="18"/>
        </w:rPr>
        <w:t xml:space="preserve">       </w:t>
      </w:r>
      <w:r>
        <w:rPr>
          <w:rFonts w:ascii="Nimbus Roman" w:hAnsi="Nimbus Roman"/>
          <w:b/>
          <w:bCs/>
          <w:color w:val="000000"/>
          <w:sz w:val="16"/>
          <w:szCs w:val="16"/>
        </w:rPr>
        <w:t xml:space="preserve">  </w:t>
      </w:r>
      <w:r>
        <w:rPr>
          <w:rFonts w:ascii="Nimbus Roman" w:hAnsi="Nimbus Roman"/>
          <w:bCs/>
          <w:color w:val="000000"/>
          <w:sz w:val="16"/>
          <w:szCs w:val="16"/>
        </w:rPr>
        <w:t>пгт. Верх-Чебула</w:t>
      </w:r>
    </w:p>
    <w:p>
      <w:pPr>
        <w:pStyle w:val="Normal"/>
        <w:widowControl/>
        <w:tabs>
          <w:tab w:val="clear" w:pos="708"/>
          <w:tab w:val="left" w:pos="4380" w:leader="none"/>
        </w:tabs>
        <w:suppressAutoHyphens w:val="true"/>
        <w:bidi w:val="0"/>
        <w:spacing w:lineRule="auto" w:line="276" w:before="0" w:after="0"/>
        <w:ind w:hanging="0" w:left="227" w:right="0"/>
        <w:jc w:val="left"/>
        <w:rPr>
          <w:bCs/>
          <w:color w:val="000000"/>
        </w:rPr>
      </w:pPr>
      <w:r>
        <w:rPr>
          <w:rFonts w:ascii="Nimbus Roman" w:hAnsi="Nimbus Roman"/>
          <w:sz w:val="18"/>
          <w:szCs w:val="18"/>
        </w:rPr>
      </w:r>
    </w:p>
    <w:p>
      <w:pPr>
        <w:pStyle w:val="Normal"/>
        <w:spacing w:lineRule="auto" w:line="240" w:before="0" w:after="0"/>
        <w:jc w:val="center"/>
        <w:rPr>
          <w:rFonts w:ascii="Tinos" w:hAnsi="Tinos"/>
          <w:sz w:val="26"/>
          <w:szCs w:val="26"/>
        </w:rPr>
      </w:pPr>
      <w:r>
        <w:rPr>
          <w:rFonts w:eastAsia="Calibri" w:cs="Times New Roman" w:ascii="Tinos" w:hAnsi="Tinos"/>
          <w:b/>
          <w:sz w:val="26"/>
          <w:szCs w:val="26"/>
        </w:rPr>
        <w:t>О внесении изменений и дополнений в Устав муниципального образования Чебулинский муниципальный округ Кемеровской области – Кузбасса</w:t>
      </w:r>
    </w:p>
    <w:p>
      <w:pPr>
        <w:pStyle w:val="Normal"/>
        <w:spacing w:lineRule="auto" w:line="240" w:before="0" w:after="0"/>
        <w:jc w:val="center"/>
        <w:rPr>
          <w:rFonts w:ascii="Tinos" w:hAnsi="Tinos" w:eastAsia="Calibri" w:cs="Times New Roman"/>
          <w:b/>
          <w:sz w:val="26"/>
          <w:szCs w:val="26"/>
        </w:rPr>
      </w:pPr>
      <w:r>
        <w:rPr>
          <w:rFonts w:eastAsia="Calibri" w:cs="Times New Roman" w:ascii="Tinos" w:hAnsi="Tinos"/>
          <w:b/>
          <w:sz w:val="26"/>
          <w:szCs w:val="26"/>
        </w:rPr>
      </w:r>
    </w:p>
    <w:p>
      <w:pPr>
        <w:pStyle w:val="Normal"/>
        <w:spacing w:lineRule="auto" w:line="240" w:before="0" w:after="0"/>
        <w:jc w:val="center"/>
        <w:rPr>
          <w:rFonts w:ascii="Tinos" w:hAnsi="Tinos" w:eastAsia="Calibri" w:cs="Times New Roman"/>
          <w:b/>
          <w:sz w:val="26"/>
          <w:szCs w:val="26"/>
        </w:rPr>
      </w:pPr>
      <w:r>
        <w:rPr>
          <w:rFonts w:eastAsia="Calibri" w:cs="Times New Roman" w:ascii="Tinos" w:hAnsi="Tinos"/>
          <w:b/>
          <w:sz w:val="26"/>
          <w:szCs w:val="26"/>
        </w:rPr>
      </w:r>
    </w:p>
    <w:p>
      <w:pPr>
        <w:pStyle w:val="Normal"/>
        <w:spacing w:lineRule="auto" w:line="240" w:before="0" w:after="0"/>
        <w:jc w:val="both"/>
        <w:rPr>
          <w:rFonts w:ascii="Nimbus Roman" w:hAnsi="Nimbus Roman" w:eastAsia="Calibri" w:cs="Times New Roman"/>
          <w:b w:val="false"/>
          <w:bCs w:val="false"/>
          <w:sz w:val="28"/>
          <w:szCs w:val="28"/>
        </w:rPr>
      </w:pPr>
      <w:r>
        <w:rPr>
          <w:rFonts w:eastAsia="Calibri" w:cs="Times New Roman" w:ascii="Nimbus Roman" w:hAnsi="Nimbus Roman"/>
          <w:b w:val="false"/>
          <w:bCs w:val="false"/>
          <w:sz w:val="28"/>
          <w:szCs w:val="28"/>
        </w:rPr>
        <w:t xml:space="preserve">   </w:t>
      </w: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В целях приведения Устава в соответствие с нормами действующего законодательства, на основании статьи 26 Устава муниципального образования «Чебулинский муниципальный округ Кемеровской области – Кузбасса», Совет народных депутатов Чебулинского муниципального округа</w:t>
      </w:r>
    </w:p>
    <w:p>
      <w:pPr>
        <w:pStyle w:val="Normal"/>
        <w:spacing w:lineRule="auto" w:line="240" w:before="0" w:after="0"/>
        <w:jc w:val="both"/>
        <w:rPr>
          <w:rFonts w:ascii="Nimbus Roman" w:hAnsi="Nimbus Roman" w:eastAsia="Calibri" w:cs="Times New Roman"/>
          <w:b w:val="false"/>
          <w:bCs w:val="false"/>
          <w:sz w:val="26"/>
          <w:szCs w:val="26"/>
        </w:rPr>
      </w:pPr>
      <w:r>
        <w:rPr>
          <w:rFonts w:eastAsia="Calibri" w:cs="Times New Roman" w:ascii="Nimbus Roman" w:hAnsi="Nimbus Roman"/>
          <w:b w:val="false"/>
          <w:bCs w:val="false"/>
          <w:sz w:val="26"/>
          <w:szCs w:val="26"/>
        </w:rPr>
        <w:t>РЕШИЛ:</w:t>
      </w:r>
    </w:p>
    <w:p>
      <w:pPr>
        <w:pStyle w:val="Normal"/>
        <w:spacing w:lineRule="auto" w:line="240" w:before="0" w:after="0"/>
        <w:jc w:val="both"/>
        <w:rPr>
          <w:rFonts w:ascii="Nimbus Roman" w:hAnsi="Nimbus Roman" w:eastAsia="Calibri" w:cs="Times New Roman"/>
          <w:b w:val="false"/>
          <w:bCs w:val="false"/>
          <w:sz w:val="26"/>
          <w:szCs w:val="26"/>
        </w:rPr>
      </w:pPr>
      <w:r>
        <w:rPr>
          <w:rFonts w:eastAsia="Calibri" w:cs="Times New Roman" w:ascii="Nimbus Roman" w:hAnsi="Nimbus Roman"/>
          <w:b w:val="false"/>
          <w:bCs w:val="false"/>
          <w:sz w:val="26"/>
          <w:szCs w:val="26"/>
        </w:rPr>
      </w:r>
    </w:p>
    <w:p>
      <w:pPr>
        <w:pStyle w:val="Normal"/>
        <w:spacing w:lineRule="auto" w:line="240" w:before="0" w:after="0"/>
        <w:jc w:val="both"/>
        <w:rPr>
          <w:rFonts w:ascii="Nimbus Roman" w:hAnsi="Nimbus Roman" w:eastAsia="Calibri" w:cs="Times New Roman"/>
          <w:b w:val="false"/>
          <w:bCs w:val="false"/>
          <w:sz w:val="26"/>
          <w:szCs w:val="26"/>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1.Внести изменения в Устав муниципального образования «Чебулинский муниципальный округ Кемеровской области – Кузбасса»:</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1.1. в пункте 7 части 1 статьи 6 Устава слова «, осуществление муниципального жилищного контроля» исключить;</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1.2. пункт 43 части 1 статьи 36 Устава признать утратившим силу;</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1.3. статью 42 Устава изложить в следующей редакции:</w:t>
      </w:r>
    </w:p>
    <w:p>
      <w:pPr>
        <w:pStyle w:val="Normal"/>
        <w:numPr>
          <w:ilvl w:val="0"/>
          <w:numId w:val="0"/>
        </w:numPr>
        <w:spacing w:lineRule="auto" w:line="240" w:before="0" w:after="0"/>
        <w:ind w:hanging="0" w:left="0"/>
        <w:jc w:val="both"/>
        <w:outlineLvl w:val="1"/>
        <w:rPr/>
      </w:pPr>
      <w:r>
        <w:rPr>
          <w:rFonts w:eastAsia="Calibri" w:cs="Times New Roman" w:ascii="Times New Roman" w:hAnsi="Times New Roman"/>
          <w:b w:val="false"/>
          <w:bCs w:val="false"/>
          <w:sz w:val="26"/>
          <w:szCs w:val="26"/>
        </w:rPr>
        <w:t xml:space="preserve">  </w:t>
      </w:r>
      <w:r>
        <w:rPr>
          <w:rFonts w:eastAsia="Calibri" w:cs="Times New Roman" w:ascii="Times New Roman" w:hAnsi="Times New Roman"/>
          <w:b w:val="false"/>
          <w:bCs w:val="false"/>
          <w:sz w:val="26"/>
          <w:szCs w:val="26"/>
        </w:rPr>
        <w:t>«Статья 42. Денежное вознаграждение лиц, замещающих муниципальные должности на постоянной основе</w:t>
      </w:r>
    </w:p>
    <w:p>
      <w:pPr>
        <w:pStyle w:val="Normal"/>
        <w:numPr>
          <w:ilvl w:val="0"/>
          <w:numId w:val="0"/>
        </w:numPr>
        <w:spacing w:lineRule="auto" w:line="240" w:before="0" w:after="0"/>
        <w:ind w:hanging="0" w:left="0"/>
        <w:jc w:val="both"/>
        <w:outlineLvl w:val="1"/>
        <w:rPr/>
      </w:pPr>
      <w:r>
        <w:rPr>
          <w:rFonts w:eastAsia="Calibri" w:cs="Times New Roman" w:ascii="Nimbus Roman" w:hAnsi="Nimbus Roman"/>
          <w:b w:val="false"/>
          <w:bCs w:val="false"/>
          <w:color w:val="111111"/>
          <w:sz w:val="26"/>
          <w:szCs w:val="26"/>
        </w:rPr>
        <w:t xml:space="preserve">    </w:t>
      </w:r>
      <w:r>
        <w:rPr>
          <w:rFonts w:eastAsia="Calibri" w:cs="Times New Roman" w:ascii="Nimbus Roman" w:hAnsi="Nimbus Roman"/>
          <w:b w:val="false"/>
          <w:bCs w:val="false"/>
          <w:color w:val="111111"/>
          <w:sz w:val="26"/>
          <w:szCs w:val="26"/>
        </w:rPr>
        <w:t xml:space="preserve">«1. </w:t>
      </w:r>
      <w:r>
        <w:rPr>
          <w:rFonts w:eastAsia="Calibri" w:cs="Times New Roman" w:ascii="Nimbus Roman" w:hAnsi="Nimbus Roman"/>
          <w:b w:val="false"/>
          <w:bCs w:val="false"/>
          <w:sz w:val="26"/>
          <w:szCs w:val="26"/>
        </w:rPr>
        <w:t>Лицам, замещающим муниципальные должности на постоянной основе (далее - лица, замещающие муниципальные должности), гарантируется своевременная выплата денежного вознаграждения за счет средств местного бюджета.</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2. Денежное вознаграждение лица, замещающего муниципальную должность, устанавливается муниципальным нормативным правовым актом в соответствии с действующим законодательством и состоит из ежемесячного денежного вознаграждения и иных выплат, предусмотренных статьей 2-1 Закона Кемеровской области от 25.04.2008 № 31-ОЗ «О гарантиях осуществления полномочий лиц, замещающих муниципальные должности» (далее – Закон № 31-ОЗ).</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В ежемесячное денежное вознаграждение лица, замещающего муниципальную должность, включаются процентные надбавки за ученую степень и почетное звание  Российской Федерации, за работу со сведениями, составляющими государственную тайну, и иные выплаты в соответствии с действующим законодательством и с учетом положений части 3 настоящей статьи.</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3. Ежемесячное денежное вознаграждение главы муниципального образования состоит из:</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1) месячного оклада по замещаемой должности в размере не выше предусмотренного для заместителя председателя Правительства Кемеровской области - Кузбасса;</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2) денежного содержания по замещаемой должности в размере не выше месячного денежного содержания, предусмотренного для заместителя председателя Правительства Кемеровской области - Кузбасса;</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3) надбавки за особые условия работы, которые определяются в соответствии с пунктом 3 части 3 статьи 2 Закона № 31-ОЗ;</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4) процентных надбавок за ученую степень и почетное звание Российской Федерации, за работу со сведениями, составляющими государственную тайну, - от размера месячного оклада по замещаемой должности.</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4. К денежному вознаграждению лица, замещающего муниципальную должность, устанавливается районный коэффициент в размере и порядке, определяемых федеральным законодательством.».</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1.4. статью 43 Устава изложить в следующей редакции:</w:t>
      </w:r>
    </w:p>
    <w:p>
      <w:pPr>
        <w:pStyle w:val="Normal"/>
        <w:widowControl/>
        <w:suppressAutoHyphens w:val="true"/>
        <w:bidi w:val="0"/>
        <w:spacing w:lineRule="auto" w:line="240" w:before="0" w:after="0"/>
        <w:ind w:hanging="0" w:left="0" w:right="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«Статья 43. Материальная помощь и единовременная выплата при предоставлении ежегодного оплачиваемого отпуска лицам, замещающим муниципальные должности</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«1. Лицу, замещающему муниципальную должность, за счет средств местного бюджета один раз в год единовременно выплачивается материальная помощь в размере одного ежемесячного денежного вознаграждения.</w:t>
      </w:r>
    </w:p>
    <w:p>
      <w:pPr>
        <w:pStyle w:val="Normal"/>
        <w:spacing w:lineRule="auto" w:line="240" w:before="0" w:after="0"/>
        <w:jc w:val="both"/>
        <w:rPr/>
      </w:pPr>
      <w:r>
        <w:rPr>
          <w:rFonts w:eastAsia="Calibri" w:cs="Times New Roman" w:ascii="Nimbus Roman" w:hAnsi="Nimbus Roman"/>
          <w:b w:val="false"/>
          <w:bCs w:val="false"/>
          <w:sz w:val="26"/>
          <w:szCs w:val="26"/>
        </w:rPr>
        <w:t xml:space="preserve">       </w:t>
      </w:r>
      <w:r>
        <w:rPr>
          <w:rFonts w:eastAsia="Calibri" w:cs="Times New Roman" w:ascii="Nimbus Roman" w:hAnsi="Nimbus Roman"/>
          <w:b w:val="false"/>
          <w:bCs w:val="false"/>
          <w:sz w:val="26"/>
          <w:szCs w:val="26"/>
        </w:rPr>
        <w:t>2. Лицу, замещающему муниципальную должность, за счет средств местного бюджета в размере, установленном муниципальным правовым актом и не превышающем одного ежемесячного денежного вознаграждения, выплачивается один раз в год единовременная выплата при предоставлении ежегодного оплачиваемого отпуска.».</w:t>
      </w:r>
    </w:p>
    <w:p>
      <w:pPr>
        <w:pStyle w:val="Normal"/>
        <w:spacing w:lineRule="auto" w:line="240" w:before="0" w:after="0"/>
        <w:jc w:val="both"/>
        <w:rPr>
          <w:color w:val="auto"/>
        </w:rPr>
      </w:pPr>
      <w:r>
        <w:rPr>
          <w:rFonts w:eastAsia="Calibri" w:cs="Times New Roman" w:ascii="Nimbus Roman" w:hAnsi="Nimbus Roman"/>
          <w:b w:val="false"/>
          <w:bCs w:val="false"/>
          <w:color w:val="auto"/>
          <w:sz w:val="26"/>
          <w:szCs w:val="26"/>
        </w:rPr>
        <w:t xml:space="preserve">       </w:t>
      </w:r>
      <w:r>
        <w:rPr>
          <w:rFonts w:eastAsia="Calibri" w:cs="Times New Roman" w:ascii="Nimbus Roman" w:hAnsi="Nimbus Roman"/>
          <w:b w:val="false"/>
          <w:bCs w:val="false"/>
          <w:color w:val="auto"/>
          <w:sz w:val="26"/>
          <w:szCs w:val="26"/>
        </w:rPr>
        <w:t>1.5. часть 1 статьи 45 Устава изложить в следующей редакции:</w:t>
      </w:r>
    </w:p>
    <w:p>
      <w:pPr>
        <w:pStyle w:val="Heading2"/>
        <w:numPr>
          <w:ilvl w:val="1"/>
          <w:numId w:val="1"/>
        </w:numPr>
        <w:spacing w:lineRule="auto" w:line="276" w:before="0" w:after="0"/>
        <w:ind w:hanging="0" w:left="0"/>
        <w:jc w:val="both"/>
        <w:rPr>
          <w:color w:val="auto"/>
        </w:rPr>
      </w:pPr>
      <w:r>
        <w:rPr>
          <w:rFonts w:cs="Times New Roman" w:ascii="Nimbus Roman" w:hAnsi="Nimbus Roman"/>
          <w:b w:val="false"/>
          <w:bCs w:val="false"/>
          <w:i w:val="false"/>
          <w:iCs w:val="false"/>
          <w:color w:val="auto"/>
          <w:sz w:val="26"/>
          <w:szCs w:val="26"/>
        </w:rPr>
        <w:t xml:space="preserve">    </w:t>
      </w:r>
      <w:r>
        <w:rPr>
          <w:rFonts w:cs="Times New Roman" w:ascii="Nimbus Roman" w:hAnsi="Nimbus Roman"/>
          <w:b w:val="false"/>
          <w:bCs w:val="false"/>
          <w:i w:val="false"/>
          <w:iCs w:val="false"/>
          <w:color w:val="auto"/>
          <w:sz w:val="26"/>
          <w:szCs w:val="26"/>
        </w:rPr>
        <w:t xml:space="preserve">«1. </w:t>
      </w:r>
      <w:r>
        <w:rPr>
          <w:rFonts w:ascii="Nimbus Roman" w:hAnsi="Nimbus Roman"/>
          <w:b w:val="false"/>
          <w:bCs w:val="false"/>
          <w:i w:val="false"/>
          <w:iCs w:val="false"/>
          <w:color w:val="auto"/>
          <w:sz w:val="26"/>
          <w:szCs w:val="26"/>
        </w:rPr>
        <w:t>Лицам, замещавшим муниципальные должности на постоянной основе, в случае замещения муниципальной должности не менее пяти лет, за исключением лиц, замещавших должность главы муниципального образования, устанавливается пенсия за выслугу лет. Лицам, замещавшим должность главы муниципального образования, пенсия за выслугу лет устанавливается в случае замещения должности главы муниципального образования не менее трех лет.</w:t>
      </w:r>
    </w:p>
    <w:p>
      <w:pPr>
        <w:pStyle w:val="Formattext"/>
        <w:shd w:val="clear" w:fill="FFFFFF"/>
        <w:spacing w:before="0" w:after="0"/>
        <w:ind w:firstLine="708" w:right="0"/>
        <w:jc w:val="both"/>
        <w:textAlignment w:val="baseline"/>
        <w:rPr/>
      </w:pPr>
      <w:r>
        <w:rPr>
          <w:rFonts w:ascii="Nimbus Roman" w:hAnsi="Nimbus Roman"/>
          <w:color w:val="auto"/>
          <w:sz w:val="26"/>
          <w:szCs w:val="26"/>
        </w:rPr>
        <w:t>Пенсия за выслугу лет устанавливается лицам, замещавшим муниципальные должности и в период замещения муниципальных должностей достигших пенсионного возраста или потерявших трудоспособность, а также достигших пенсионного возраста до замещения муниципальных должностей, за исключением лиц, замещавших должность главы муниципального образования, и не применяется в случае прекращения полномочий лиц, замещавших муниципальные должности,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6, </w:t>
      </w:r>
      <w:r>
        <w:fldChar w:fldCharType="begin"/>
      </w:r>
      <w:r>
        <w:rPr>
          <w:rStyle w:val="Hyperlink"/>
          <w:sz w:val="26"/>
          <w:szCs w:val="26"/>
          <w:rFonts w:ascii="Nimbus Roman" w:hAnsi="Nimbus Roman"/>
          <w:color w:val="auto"/>
        </w:rPr>
        <w:instrText xml:space="preserve"> HYPERLINK "https://docs.cntd.ru/document/1312062361" \l "8Q40M2"</w:instrText>
      </w:r>
      <w:r>
        <w:rPr>
          <w:rStyle w:val="Hyperlink"/>
          <w:sz w:val="26"/>
          <w:szCs w:val="26"/>
          <w:rFonts w:ascii="Nimbus Roman" w:hAnsi="Nimbus Roman"/>
          <w:color w:val="auto"/>
        </w:rPr>
        <w:fldChar w:fldCharType="separate"/>
      </w:r>
      <w:r>
        <w:rPr>
          <w:rStyle w:val="Hyperlink"/>
          <w:rFonts w:ascii="Nimbus Roman" w:hAnsi="Nimbus Roman"/>
          <w:color w:val="auto"/>
          <w:sz w:val="26"/>
          <w:szCs w:val="26"/>
        </w:rPr>
        <w:t>7</w:t>
      </w:r>
      <w:r>
        <w:rPr>
          <w:rStyle w:val="Hyperlink"/>
          <w:sz w:val="26"/>
          <w:szCs w:val="26"/>
          <w:rFonts w:ascii="Nimbus Roman" w:hAnsi="Nimbus Roman"/>
          <w:color w:val="auto"/>
        </w:rPr>
        <w:fldChar w:fldCharType="end"/>
      </w:r>
      <w:r>
        <w:rPr>
          <w:rFonts w:ascii="Nimbus Roman" w:hAnsi="Nimbus Roman"/>
          <w:color w:val="auto"/>
          <w:sz w:val="26"/>
          <w:szCs w:val="26"/>
        </w:rPr>
        <w:t> и 10 части 1 и частью 2 статьи 30 Федерального закона "Об общих принципах организации местного самоуправления в единой системе публичной власти".</w:t>
      </w:r>
    </w:p>
    <w:p>
      <w:pPr>
        <w:pStyle w:val="Normal"/>
        <w:spacing w:lineRule="auto" w:line="240" w:before="0" w:after="0"/>
        <w:jc w:val="both"/>
        <w:rPr>
          <w:color w:val="auto"/>
        </w:rPr>
      </w:pPr>
      <w:r>
        <w:rPr>
          <w:rFonts w:eastAsia="Calibri" w:cs="Times New Roman" w:ascii="Nimbus Roman" w:hAnsi="Nimbus Roman"/>
          <w:b w:val="false"/>
          <w:bCs w:val="false"/>
          <w:color w:val="auto"/>
          <w:sz w:val="26"/>
          <w:szCs w:val="26"/>
        </w:rPr>
        <w:t>Лицам, замещавшим должности председателя, заместителя председателя и аудиторов контрольно-счетного органа, устанавливается пенсия за выслугу лет в порядке, предусмотренном Законом Кемеровской области от 25.04.2008 № 31-ОЗ "О гарантиях осуществления полномочий лиц, замещающих муниципальные должности"»;</w:t>
      </w:r>
    </w:p>
    <w:p>
      <w:pPr>
        <w:pStyle w:val="Normal"/>
        <w:spacing w:lineRule="auto" w:line="240" w:before="0" w:after="0"/>
        <w:jc w:val="both"/>
        <w:rPr>
          <w:color w:val="auto"/>
        </w:rPr>
      </w:pPr>
      <w:r>
        <w:rPr>
          <w:rFonts w:eastAsia="Calibri" w:cs="Times New Roman" w:ascii="Nimbus Roman" w:hAnsi="Nimbus Roman"/>
          <w:b w:val="false"/>
          <w:bCs w:val="false"/>
          <w:color w:val="auto"/>
          <w:sz w:val="26"/>
          <w:szCs w:val="26"/>
        </w:rPr>
        <w:t xml:space="preserve">      </w:t>
      </w:r>
      <w:r>
        <w:rPr>
          <w:rFonts w:eastAsia="Calibri" w:cs="Times New Roman" w:ascii="Nimbus Roman" w:hAnsi="Nimbus Roman"/>
          <w:b w:val="false"/>
          <w:bCs w:val="false"/>
          <w:color w:val="auto"/>
          <w:sz w:val="26"/>
          <w:szCs w:val="26"/>
        </w:rPr>
        <w:t xml:space="preserve">1.6. </w:t>
      </w:r>
      <w:r>
        <w:rPr>
          <w:rFonts w:eastAsia="Calibri" w:cs="Times New Roman" w:ascii="Nimbus Roman" w:hAnsi="Nimbus Roman"/>
          <w:b w:val="false"/>
          <w:bCs w:val="false"/>
          <w:color w:val="auto"/>
          <w:sz w:val="28"/>
          <w:szCs w:val="28"/>
        </w:rPr>
        <w:t xml:space="preserve"> в абзаце первом подпункта 2 статьи 46.1 Устава слова «не менее трех лет» заменить словами «не менее пяти лет».</w:t>
      </w:r>
    </w:p>
    <w:p>
      <w:pPr>
        <w:pStyle w:val="Normal"/>
        <w:spacing w:before="0" w:after="0"/>
        <w:ind w:hanging="0"/>
        <w:jc w:val="both"/>
        <w:rPr/>
      </w:pPr>
      <w:r>
        <w:rPr>
          <w:rFonts w:eastAsia="Times New Roman" w:cs="Times New Roman" w:ascii="Nimbus Roman" w:hAnsi="Nimbus Roman"/>
          <w:color w:val="auto"/>
          <w:sz w:val="26"/>
          <w:szCs w:val="26"/>
        </w:rPr>
        <w:t xml:space="preserve">  </w:t>
      </w:r>
      <w:r>
        <w:rPr>
          <w:rFonts w:eastAsia="Times New Roman" w:cs="Times New Roman" w:ascii="Nimbus Roman" w:hAnsi="Nimbus Roman"/>
          <w:color w:val="auto"/>
          <w:sz w:val="26"/>
          <w:szCs w:val="26"/>
        </w:rPr>
        <w:t xml:space="preserve">2. </w:t>
      </w:r>
      <w:r>
        <w:rPr>
          <w:rFonts w:eastAsia="Times New Roman" w:cs="Tinos" w:ascii="Nimbus Roman" w:hAnsi="Nimbus Roman"/>
          <w:color w:val="auto"/>
          <w:sz w:val="26"/>
          <w:szCs w:val="26"/>
        </w:rPr>
        <w:t xml:space="preserve"> Настоящее решение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установленном федеральным законом порядке, а также опубликованию в</w:t>
      </w:r>
      <w:r>
        <w:rPr>
          <w:rFonts w:eastAsia="Times New Roman" w:cs="Tinos" w:ascii="Nimbus Roman" w:hAnsi="Nimbus Roman"/>
          <w:b w:val="false"/>
          <w:i w:val="false"/>
          <w:strike w:val="false"/>
          <w:dstrike w:val="false"/>
          <w:color w:val="000000"/>
          <w:sz w:val="26"/>
          <w:szCs w:val="26"/>
          <w:u w:val="none"/>
        </w:rPr>
        <w:t xml:space="preserve"> сетевом издании — «Официальный сайт Чебулинского муниципального округа»  </w:t>
      </w:r>
      <w:r>
        <w:rPr>
          <w:rFonts w:eastAsia="Times New Roman" w:cs="Tinos" w:ascii="Nimbus Roman" w:hAnsi="Nimbus Roman"/>
          <w:color w:val="auto"/>
          <w:sz w:val="26"/>
          <w:szCs w:val="26"/>
        </w:rPr>
        <w:t xml:space="preserve">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 муниципальном правовом акте о внесении изменений в устав муниципального образования в государственный реестр уставов муниципальных образований Кемеровской области </w:t>
      </w:r>
      <w:r>
        <w:rPr>
          <w:rFonts w:eastAsia="Calibri" w:cs="Tinos" w:ascii="Nimbus Roman" w:hAnsi="Nimbus Roman"/>
          <w:color w:val="auto"/>
          <w:sz w:val="26"/>
          <w:szCs w:val="26"/>
        </w:rPr>
        <w:t xml:space="preserve">– </w:t>
      </w:r>
      <w:r>
        <w:rPr>
          <w:rFonts w:eastAsia="Times New Roman" w:cs="Tinos" w:ascii="Nimbus Roman" w:hAnsi="Nimbus Roman"/>
          <w:color w:val="auto"/>
          <w:sz w:val="26"/>
          <w:szCs w:val="26"/>
        </w:rPr>
        <w:t>Кузбасса, вступает в силу после его официального опубликования за исключением пунктов</w:t>
      </w:r>
      <w:r>
        <w:rPr>
          <w:rFonts w:eastAsia="Times New Roman" w:cs="Tinos" w:ascii="Nimbus Roman" w:hAnsi="Nimbus Roman"/>
          <w:color w:val="00A933"/>
          <w:sz w:val="26"/>
          <w:szCs w:val="26"/>
        </w:rPr>
        <w:t xml:space="preserve"> </w:t>
      </w:r>
      <w:r>
        <w:rPr>
          <w:rFonts w:eastAsia="Times New Roman" w:cs="Tinos" w:ascii="Nimbus Roman" w:hAnsi="Nimbus Roman"/>
          <w:color w:val="auto"/>
          <w:sz w:val="26"/>
          <w:szCs w:val="26"/>
        </w:rPr>
        <w:t xml:space="preserve">1.1., 1.2. которые </w:t>
      </w:r>
      <w:r>
        <w:rPr>
          <w:rFonts w:eastAsia="Calibri" w:cs="Times New Roman" w:ascii="Times New Roman" w:hAnsi="Times New Roman"/>
          <w:bCs/>
          <w:color w:val="auto"/>
          <w:sz w:val="26"/>
          <w:szCs w:val="26"/>
          <w:lang w:eastAsia="en-US"/>
        </w:rPr>
        <w:t>распространяют свое действие на правоотношения, возникшие с 01</w:t>
      </w:r>
      <w:r>
        <w:rPr>
          <w:rFonts w:eastAsia="Calibri" w:cs="Times New Roman" w:ascii="Times New Roman" w:hAnsi="Times New Roman"/>
          <w:b w:val="false"/>
          <w:bCs w:val="false"/>
          <w:color w:val="auto"/>
          <w:sz w:val="26"/>
          <w:szCs w:val="26"/>
          <w:lang w:eastAsia="en-US"/>
        </w:rPr>
        <w:t>.09.2026 года</w:t>
      </w:r>
      <w:r>
        <w:rPr>
          <w:rFonts w:eastAsia="Calibri" w:cs="Times New Roman" w:ascii="Times New Roman" w:hAnsi="Times New Roman"/>
          <w:b w:val="false"/>
          <w:bCs w:val="false"/>
          <w:color w:val="000000"/>
          <w:sz w:val="26"/>
          <w:szCs w:val="26"/>
          <w:shd w:fill="FFFFFF" w:val="clear"/>
          <w:lang w:eastAsia="en-US"/>
        </w:rPr>
        <w:t>.</w:t>
      </w:r>
    </w:p>
    <w:p>
      <w:pPr>
        <w:pStyle w:val="Normal"/>
        <w:ind w:hanging="0"/>
        <w:jc w:val="both"/>
        <w:rPr/>
      </w:pPr>
      <w:r>
        <w:rPr>
          <w:rFonts w:eastAsia="Times New Roman" w:cs="Tinos" w:ascii="Nimbus Roman" w:hAnsi="Nimbus Roman"/>
          <w:color w:val="auto"/>
          <w:sz w:val="26"/>
          <w:szCs w:val="26"/>
        </w:rPr>
        <w:t xml:space="preserve">     </w:t>
      </w:r>
      <w:bookmarkStart w:id="0" w:name="_Hlk210724770"/>
      <w:bookmarkStart w:id="1" w:name="_Hlk210050203"/>
      <w:r>
        <w:rPr>
          <w:rFonts w:eastAsia="Calibri" w:cs="Times New Roman" w:ascii="Nimbus Roman" w:hAnsi="Nimbus Roman"/>
          <w:sz w:val="26"/>
          <w:szCs w:val="26"/>
        </w:rPr>
        <w:t>3. Контроль за исполнением настоящего решения возложить на председателя Совета народных депутатов Чебулинского муниципального округа И.С. Кузьмину.</w:t>
      </w:r>
      <w:r>
        <w:rPr>
          <w:rFonts w:eastAsia="Calibri" w:cs="Times New Roman" w:ascii="Nimbus Roman" w:hAnsi="Nimbus Roman"/>
          <w:color w:val="FF0000"/>
          <w:sz w:val="26"/>
          <w:szCs w:val="26"/>
        </w:rPr>
        <w:t xml:space="preserve"> </w:t>
      </w:r>
    </w:p>
    <w:p>
      <w:pPr>
        <w:pStyle w:val="Normal"/>
        <w:spacing w:lineRule="auto" w:line="240" w:before="0" w:after="0"/>
        <w:jc w:val="both"/>
        <w:rPr>
          <w:rFonts w:ascii="Nimbus Roman" w:hAnsi="Nimbus Roman" w:eastAsia="Calibri" w:cs="Times New Roman"/>
          <w:sz w:val="26"/>
          <w:szCs w:val="26"/>
        </w:rPr>
      </w:pPr>
      <w:r>
        <w:rPr>
          <w:rFonts w:eastAsia="Calibri" w:cs="Times New Roman" w:ascii="Nimbus Roman" w:hAnsi="Nimbus Roman"/>
          <w:sz w:val="26"/>
          <w:szCs w:val="26"/>
        </w:rPr>
      </w:r>
    </w:p>
    <w:p>
      <w:pPr>
        <w:pStyle w:val="Normal"/>
        <w:spacing w:lineRule="auto" w:line="240" w:before="0" w:after="0"/>
        <w:jc w:val="both"/>
        <w:rPr>
          <w:rFonts w:ascii="Nimbus Roman" w:hAnsi="Nimbus Roman" w:eastAsia="Calibri" w:cs="Times New Roman"/>
          <w:sz w:val="26"/>
          <w:szCs w:val="26"/>
        </w:rPr>
      </w:pPr>
      <w:r>
        <w:rPr>
          <w:rFonts w:eastAsia="Calibri" w:cs="Times New Roman" w:ascii="Nimbus Roman" w:hAnsi="Nimbus Roman"/>
          <w:sz w:val="26"/>
          <w:szCs w:val="26"/>
        </w:rPr>
      </w:r>
    </w:p>
    <w:p>
      <w:pPr>
        <w:pStyle w:val="Normal"/>
        <w:spacing w:lineRule="auto" w:line="240" w:before="0" w:after="0"/>
        <w:jc w:val="both"/>
        <w:rPr/>
      </w:pPr>
      <w:r>
        <w:rPr>
          <w:rFonts w:eastAsia="Calibri" w:cs="Times New Roman" w:ascii="Nimbus Roman" w:hAnsi="Nimbus Roman"/>
          <w:sz w:val="26"/>
          <w:szCs w:val="26"/>
        </w:rPr>
        <w:t>Председатель</w:t>
      </w:r>
    </w:p>
    <w:p>
      <w:pPr>
        <w:pStyle w:val="Normal"/>
        <w:spacing w:lineRule="auto" w:line="240" w:before="0" w:after="0"/>
        <w:jc w:val="both"/>
        <w:rPr/>
      </w:pPr>
      <w:r>
        <w:rPr>
          <w:rFonts w:eastAsia="Calibri" w:cs="Times New Roman" w:ascii="Nimbus Roman" w:hAnsi="Nimbus Roman"/>
          <w:sz w:val="26"/>
          <w:szCs w:val="26"/>
        </w:rPr>
        <w:t>Совета народных депутатов</w:t>
      </w:r>
    </w:p>
    <w:p>
      <w:pPr>
        <w:pStyle w:val="Normal"/>
        <w:spacing w:lineRule="auto" w:line="240" w:before="0" w:after="0"/>
        <w:jc w:val="both"/>
        <w:rPr/>
      </w:pPr>
      <w:r>
        <w:rPr>
          <w:rFonts w:eastAsia="Calibri" w:cs="Times New Roman" w:ascii="Nimbus Roman" w:hAnsi="Nimbus Roman"/>
          <w:sz w:val="26"/>
          <w:szCs w:val="26"/>
        </w:rPr>
        <w:t>Чебулинского муниципального округа                                        И.С. Кузьмина</w:t>
      </w:r>
    </w:p>
    <w:p>
      <w:pPr>
        <w:pStyle w:val="Normal"/>
        <w:spacing w:lineRule="auto" w:line="240" w:before="0" w:after="0"/>
        <w:jc w:val="both"/>
        <w:rPr>
          <w:rFonts w:ascii="Nimbus Roman" w:hAnsi="Nimbus Roman"/>
          <w:sz w:val="26"/>
          <w:szCs w:val="26"/>
        </w:rPr>
      </w:pPr>
      <w:r>
        <w:rPr>
          <w:rFonts w:ascii="Nimbus Roman" w:hAnsi="Nimbus Roman"/>
          <w:sz w:val="26"/>
          <w:szCs w:val="26"/>
        </w:rPr>
      </w:r>
    </w:p>
    <w:p>
      <w:pPr>
        <w:pStyle w:val="Normal"/>
        <w:spacing w:lineRule="auto" w:line="240" w:before="0" w:after="0"/>
        <w:jc w:val="both"/>
        <w:rPr>
          <w:rFonts w:ascii="Nimbus Roman" w:hAnsi="Nimbus Roman"/>
          <w:sz w:val="26"/>
          <w:szCs w:val="26"/>
        </w:rPr>
      </w:pPr>
      <w:r>
        <w:rPr>
          <w:rFonts w:ascii="Nimbus Roman" w:hAnsi="Nimbus Roman"/>
          <w:sz w:val="26"/>
          <w:szCs w:val="26"/>
        </w:rPr>
      </w:r>
    </w:p>
    <w:p>
      <w:pPr>
        <w:pStyle w:val="Normal"/>
        <w:spacing w:lineRule="auto" w:line="240" w:before="0" w:after="0"/>
        <w:jc w:val="both"/>
        <w:rPr>
          <w:rFonts w:ascii="Nimbus Roman" w:hAnsi="Nimbus Roman"/>
          <w:sz w:val="26"/>
          <w:szCs w:val="26"/>
        </w:rPr>
      </w:pPr>
      <w:r>
        <w:rPr>
          <w:rFonts w:ascii="Nimbus Roman" w:hAnsi="Nimbus Roman"/>
          <w:sz w:val="26"/>
          <w:szCs w:val="26"/>
        </w:rPr>
      </w:r>
    </w:p>
    <w:p>
      <w:pPr>
        <w:pStyle w:val="Normal"/>
        <w:spacing w:lineRule="auto" w:line="240" w:before="0" w:after="0"/>
        <w:jc w:val="both"/>
        <w:rPr>
          <w:rFonts w:ascii="Nimbus Roman" w:hAnsi="Nimbus Roman" w:eastAsia="Calibri" w:cs="Times New Roman"/>
          <w:sz w:val="26"/>
          <w:szCs w:val="26"/>
        </w:rPr>
      </w:pPr>
      <w:r>
        <w:rPr>
          <w:rFonts w:eastAsia="Calibri" w:cs="Times New Roman" w:ascii="Nimbus Roman" w:hAnsi="Nimbus Roman"/>
          <w:sz w:val="26"/>
          <w:szCs w:val="26"/>
        </w:rPr>
      </w:r>
    </w:p>
    <w:p>
      <w:pPr>
        <w:pStyle w:val="Normal"/>
        <w:spacing w:lineRule="auto" w:line="240" w:before="0" w:after="0"/>
        <w:jc w:val="both"/>
        <w:rPr/>
      </w:pPr>
      <w:r>
        <w:rPr>
          <w:rFonts w:eastAsia="Calibri" w:cs="Times New Roman" w:ascii="Nimbus Roman" w:hAnsi="Nimbus Roman"/>
          <w:sz w:val="26"/>
          <w:szCs w:val="26"/>
        </w:rPr>
        <w:t>Глава Чебулинского</w:t>
      </w:r>
    </w:p>
    <w:p>
      <w:pPr>
        <w:pStyle w:val="Normal"/>
        <w:spacing w:lineRule="auto" w:line="240" w:before="0" w:after="0"/>
        <w:jc w:val="both"/>
        <w:rPr/>
      </w:pPr>
      <w:r>
        <w:rPr>
          <w:rFonts w:eastAsia="Calibri" w:cs="Times New Roman" w:ascii="Nimbus Roman" w:hAnsi="Nimbus Roman"/>
          <w:sz w:val="26"/>
          <w:szCs w:val="26"/>
        </w:rPr>
        <w:t>муниципального округа                                                                  Н.А. Воронина</w:t>
      </w:r>
    </w:p>
    <w:p>
      <w:pPr>
        <w:pStyle w:val="Normal"/>
        <w:spacing w:lineRule="auto" w:line="240" w:before="0" w:after="0"/>
        <w:jc w:val="both"/>
        <w:rPr>
          <w:rFonts w:ascii="Nimbus Roman" w:hAnsi="Nimbus Roman" w:cs="Times New Roman"/>
          <w:sz w:val="26"/>
          <w:szCs w:val="26"/>
        </w:rPr>
      </w:pPr>
      <w:r>
        <w:rPr>
          <w:rFonts w:cs="Times New Roman" w:ascii="Nimbus Roman" w:hAnsi="Nimbus Roman"/>
          <w:sz w:val="26"/>
          <w:szCs w:val="26"/>
        </w:rPr>
      </w:r>
    </w:p>
    <w:p>
      <w:pPr>
        <w:pStyle w:val="NoSpacing"/>
        <w:jc w:val="both"/>
        <w:rPr/>
      </w:pPr>
      <w:bookmarkStart w:id="2" w:name="_Hlk211249179"/>
      <w:bookmarkStart w:id="3" w:name="_Hlk210738228"/>
      <w:bookmarkStart w:id="4" w:name="_GoBack"/>
      <w:r>
        <w:rPr>
          <w:rFonts w:eastAsia="Times New Roman" w:cs="Times New Roman" w:ascii="Nimbus Roman" w:hAnsi="Nimbus Roman"/>
          <w:sz w:val="26"/>
          <w:szCs w:val="26"/>
        </w:rPr>
        <w:t xml:space="preserve">                 </w:t>
      </w:r>
      <w:bookmarkEnd w:id="0"/>
      <w:bookmarkEnd w:id="1"/>
      <w:bookmarkEnd w:id="2"/>
      <w:bookmarkEnd w:id="3"/>
      <w:bookmarkEnd w:id="4"/>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libri Light">
    <w:charset w:val="01"/>
    <w:family w:val="roman"/>
    <w:pitch w:val="default"/>
  </w:font>
  <w:font w:name="Tahoma">
    <w:charset w:val="01"/>
    <w:family w:val="roman"/>
    <w:pitch w:val="default"/>
  </w:font>
  <w:font w:name="PT Astra Serif">
    <w:charset w:val="01"/>
    <w:family w:val="roman"/>
    <w:pitch w:val="default"/>
  </w:font>
  <w:font w:name="Times New Roman">
    <w:charset w:val="01"/>
    <w:family w:val="roman"/>
    <w:pitch w:val="default"/>
  </w:font>
  <w:font w:name="Nimbus Roman">
    <w:charset w:val="01"/>
    <w:family w:val="roman"/>
    <w:pitch w:val="default"/>
  </w:font>
  <w:font w:name="Arial">
    <w:charset w:val="01"/>
    <w:family w:val="roman"/>
    <w:pitch w:val="default"/>
  </w:font>
  <w:font w:name="Nimbus Roman">
    <w:charset w:val="01"/>
    <w:family w:val="auto"/>
    <w:pitch w:val="variable"/>
  </w:font>
  <w:font w:name="Tinos">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8"/>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84aa9"/>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2">
    <w:name w:val="Heading 2"/>
    <w:basedOn w:val="Normal"/>
    <w:next w:val="Normal"/>
    <w:qFormat/>
    <w:pPr>
      <w:keepNext w:val="true"/>
      <w:numPr>
        <w:ilvl w:val="1"/>
        <w:numId w:val="1"/>
      </w:numPr>
      <w:spacing w:before="240" w:after="60"/>
      <w:outlineLvl w:val="1"/>
    </w:pPr>
    <w:rPr>
      <w:rFonts w:ascii="Calibri Light" w:hAnsi="Calibri Light" w:eastAsia="Times New Roman" w:cs="Times New Roman"/>
      <w:b/>
      <w:bCs/>
      <w:i/>
      <w:iCs/>
      <w:sz w:val="28"/>
      <w:szCs w:val="28"/>
    </w:rPr>
  </w:style>
  <w:style w:type="paragraph" w:styleId="Heading4">
    <w:name w:val="Heading 4"/>
    <w:basedOn w:val="Style13"/>
    <w:next w:val="BodyText"/>
    <w:qFormat/>
    <w:pPr>
      <w:numPr>
        <w:ilvl w:val="3"/>
        <w:numId w:val="2"/>
      </w:numPr>
      <w:spacing w:before="120" w:after="120"/>
      <w:outlineLvl w:val="3"/>
    </w:pPr>
    <w:rPr>
      <w:b/>
      <w:bCs/>
      <w:i/>
      <w:iCs/>
      <w:sz w:val="26"/>
      <w:szCs w:val="26"/>
    </w:rPr>
  </w:style>
  <w:style w:type="character" w:styleId="DefaultParagraphFont" w:default="1">
    <w:name w:val="Default Paragraph Font"/>
    <w:uiPriority w:val="1"/>
    <w:semiHidden/>
    <w:unhideWhenUsed/>
    <w:qFormat/>
    <w:rPr/>
  </w:style>
  <w:style w:type="character" w:styleId="Style12" w:customStyle="1">
    <w:name w:val="Текст выноски Знак"/>
    <w:basedOn w:val="DefaultParagraphFont"/>
    <w:link w:val="BalloonText"/>
    <w:uiPriority w:val="99"/>
    <w:semiHidden/>
    <w:qFormat/>
    <w:rsid w:val="00db5a72"/>
    <w:rPr>
      <w:rFonts w:ascii="Tahoma" w:hAnsi="Tahoma" w:cs="Tahoma"/>
      <w:sz w:val="16"/>
      <w:szCs w:val="16"/>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4">
    <w:name w:val="Указатель"/>
    <w:basedOn w:val="Normal"/>
    <w:qFormat/>
    <w:pPr>
      <w:suppressLineNumbers/>
    </w:pPr>
    <w:rPr>
      <w:rFonts w:ascii="PT Astra Serif" w:hAnsi="PT Astra Serif" w:cs="Noto Sans Devanagari"/>
    </w:rPr>
  </w:style>
  <w:style w:type="paragraph" w:styleId="NormalWeb">
    <w:name w:val="Normal (Web)"/>
    <w:basedOn w:val="Normal"/>
    <w:uiPriority w:val="99"/>
    <w:semiHidden/>
    <w:unhideWhenUsed/>
    <w:qFormat/>
    <w:rsid w:val="00935d30"/>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Style12"/>
    <w:uiPriority w:val="99"/>
    <w:semiHidden/>
    <w:unhideWhenUsed/>
    <w:qFormat/>
    <w:rsid w:val="00db5a72"/>
    <w:pPr>
      <w:spacing w:lineRule="auto" w:line="240" w:before="0" w:after="0"/>
    </w:pPr>
    <w:rPr>
      <w:rFonts w:ascii="Tahoma" w:hAnsi="Tahoma" w:cs="Tahoma"/>
      <w:sz w:val="16"/>
      <w:szCs w:val="16"/>
    </w:rPr>
  </w:style>
  <w:style w:type="paragraph" w:styleId="NoSpacing">
    <w:name w:val="No Spacing"/>
    <w:uiPriority w:val="1"/>
    <w:qFormat/>
    <w:rsid w:val="00db5a72"/>
    <w:pPr>
      <w:widowControl/>
      <w:suppressAutoHyphens w:val="true"/>
      <w:bidi w:val="0"/>
      <w:spacing w:lineRule="auto" w:line="240"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ListParagraph">
    <w:name w:val="List Paragraph"/>
    <w:basedOn w:val="Normal"/>
    <w:uiPriority w:val="34"/>
    <w:qFormat/>
    <w:rsid w:val="00a30e92"/>
    <w:pPr>
      <w:spacing w:lineRule="auto" w:line="240" w:before="0" w:after="0"/>
      <w:ind w:left="720"/>
      <w:contextualSpacing/>
    </w:pPr>
    <w:rPr>
      <w:rFonts w:ascii="Times New Roman" w:hAnsi="Times New Roman" w:eastAsia="Times New Roman" w:cs="Times New Roman"/>
      <w:sz w:val="20"/>
      <w:szCs w:val="20"/>
    </w:rPr>
  </w:style>
  <w:style w:type="paragraph" w:styleId="S1" w:customStyle="1">
    <w:name w:val="s_1"/>
    <w:basedOn w:val="Normal"/>
    <w:qFormat/>
    <w:rsid w:val="00a30e92"/>
    <w:pPr>
      <w:spacing w:lineRule="auto" w:line="240" w:beforeAutospacing="1" w:afterAutospacing="1"/>
    </w:pPr>
    <w:rPr>
      <w:rFonts w:ascii="Times New Roman" w:hAnsi="Times New Roman" w:eastAsia="Times New Roman" w:cs="Times New Roman"/>
      <w:sz w:val="24"/>
      <w:szCs w:val="24"/>
    </w:rPr>
  </w:style>
  <w:style w:type="paragraph" w:styleId="BodyText3">
    <w:name w:val="Body Text 3"/>
    <w:basedOn w:val="Normal"/>
    <w:qFormat/>
    <w:pPr>
      <w:widowControl/>
      <w:suppressAutoHyphens w:val="true"/>
      <w:bidi w:val="0"/>
      <w:spacing w:lineRule="auto" w:line="276" w:before="0" w:after="200"/>
      <w:jc w:val="center"/>
    </w:pPr>
    <w:rPr>
      <w:rFonts w:eastAsia="Times New Roman" w:cs="Times New Roman"/>
      <w:color w:val="auto"/>
      <w:kern w:val="0"/>
      <w:sz w:val="26"/>
      <w:szCs w:val="24"/>
      <w:lang w:val="ru-RU" w:eastAsia="ru-RU" w:bidi="ar-SA"/>
    </w:rPr>
  </w:style>
  <w:style w:type="paragraph" w:styleId="BodyTextIndent2">
    <w:name w:val="Body Text Indent 2"/>
    <w:basedOn w:val="Normal"/>
    <w:qFormat/>
    <w:pPr>
      <w:widowControl/>
      <w:suppressAutoHyphens w:val="true"/>
      <w:bidi w:val="0"/>
      <w:spacing w:lineRule="auto" w:line="276" w:before="0" w:after="200"/>
      <w:ind w:firstLine="708"/>
      <w:jc w:val="both"/>
    </w:pPr>
    <w:rPr>
      <w:rFonts w:eastAsia="Times New Roman" w:cs="Times New Roman"/>
      <w:color w:val="auto"/>
      <w:kern w:val="0"/>
      <w:sz w:val="26"/>
      <w:szCs w:val="24"/>
      <w:lang w:val="ru-RU" w:eastAsia="ru-RU" w:bidi="ar-SA"/>
    </w:rPr>
  </w:style>
  <w:style w:type="paragraph" w:styleId="4">
    <w:name w:val="Основной текст4"/>
    <w:basedOn w:val="Normal"/>
    <w:qFormat/>
    <w:pPr>
      <w:widowControl w:val="false"/>
      <w:shd w:fill="FFFFFF"/>
      <w:suppressAutoHyphens w:val="true"/>
      <w:bidi w:val="0"/>
      <w:spacing w:lineRule="exact" w:line="300" w:before="60" w:after="540"/>
      <w:ind w:hanging="1000"/>
      <w:jc w:val="both"/>
    </w:pPr>
    <w:rPr>
      <w:rFonts w:eastAsia="Times New Roman" w:cs="Times New Roman"/>
      <w:color w:val="auto"/>
      <w:spacing w:val="6"/>
      <w:kern w:val="0"/>
      <w:lang w:val="ru-RU" w:eastAsia="ru-RU" w:bidi="ar-SA"/>
    </w:rPr>
  </w:style>
  <w:style w:type="paragraph" w:styleId="BodyTextIndent">
    <w:name w:val="Body Text Indent"/>
    <w:basedOn w:val="BodyText"/>
    <w:pPr>
      <w:ind w:hanging="0" w:left="283"/>
    </w:pPr>
    <w:rPr/>
  </w:style>
  <w:style w:type="paragraph" w:styleId="Style15">
    <w:name w:val="Обычный отступ"/>
    <w:basedOn w:val="Normal"/>
    <w:qFormat/>
    <w:pPr>
      <w:widowControl/>
      <w:tabs>
        <w:tab w:val="clear" w:pos="708"/>
        <w:tab w:val="left" w:pos="7268" w:leader="none"/>
        <w:tab w:val="left" w:pos="7500" w:leader="none"/>
        <w:tab w:val="left" w:pos="7830" w:leader="none"/>
      </w:tabs>
      <w:suppressAutoHyphens w:val="true"/>
      <w:bidi w:val="0"/>
      <w:spacing w:lineRule="auto" w:line="276" w:before="0" w:after="200"/>
      <w:ind w:left="-1276"/>
      <w:jc w:val="left"/>
    </w:pPr>
    <w:rPr>
      <w:rFonts w:ascii="Nimbus Roman" w:hAnsi="Nimbus Roman"/>
      <w:color w:val="auto"/>
      <w:kern w:val="0"/>
      <w:lang w:val="ru-RU" w:eastAsia="ru-RU" w:bidi="ar-SA"/>
    </w:rPr>
  </w:style>
  <w:style w:type="paragraph" w:styleId="ConsPlusTitlePage">
    <w:name w:val="ConsPlusTitlePage"/>
    <w:qFormat/>
    <w:pPr>
      <w:widowControl w:val="false"/>
      <w:suppressAutoHyphens w:val="true"/>
      <w:bidi w:val="0"/>
      <w:spacing w:lineRule="auto" w:line="240" w:before="0" w:after="0"/>
      <w:jc w:val="left"/>
    </w:pPr>
    <w:rPr>
      <w:rFonts w:ascii="Tahoma" w:hAnsi="Tahoma" w:eastAsia="Times New Roman" w:cs="Tahoma"/>
      <w:color w:val="auto"/>
      <w:kern w:val="0"/>
      <w:sz w:val="20"/>
      <w:szCs w:val="20"/>
      <w:lang w:val="ru-RU" w:eastAsia="ru-RU" w:bidi="ar-SA"/>
    </w:rPr>
  </w:style>
  <w:style w:type="paragraph" w:styleId="ConsPlusTitle">
    <w:name w:val="ConsPlusTitle"/>
    <w:qFormat/>
    <w:pPr>
      <w:widowControl w:val="false"/>
      <w:suppressAutoHyphens w:val="true"/>
      <w:bidi w:val="0"/>
      <w:spacing w:lineRule="auto" w:line="240" w:before="0" w:after="0"/>
      <w:jc w:val="left"/>
    </w:pPr>
    <w:rPr>
      <w:rFonts w:ascii="Arial" w:hAnsi="Arial" w:eastAsia="Times New Roman" w:cs="Arial"/>
      <w:b/>
      <w:bCs/>
      <w:color w:val="auto"/>
      <w:kern w:val="0"/>
      <w:sz w:val="20"/>
      <w:szCs w:val="20"/>
      <w:lang w:val="ru-RU" w:eastAsia="ru-RU" w:bidi="ar-SA"/>
    </w:rPr>
  </w:style>
  <w:style w:type="paragraph" w:styleId="NormalIndent">
    <w:name w:val="Normal Indent"/>
    <w:basedOn w:val="Normal"/>
    <w:qFormat/>
    <w:pPr>
      <w:widowControl/>
      <w:suppressAutoHyphens w:val="true"/>
      <w:bidi w:val="0"/>
      <w:spacing w:lineRule="auto" w:line="240" w:before="0" w:after="0"/>
      <w:ind w:left="708"/>
      <w:jc w:val="left"/>
    </w:pPr>
    <w:rPr>
      <w:rFonts w:ascii="Times New Roman" w:hAnsi="Times New Roman" w:eastAsia="Times New Roman" w:cs="Times New Roman"/>
      <w:color w:val="auto"/>
      <w:kern w:val="0"/>
      <w:sz w:val="20"/>
      <w:szCs w:val="20"/>
      <w:lang w:val="ru-RU" w:eastAsia="ru-RU" w:bidi="ar-SA"/>
    </w:rPr>
  </w:style>
  <w:style w:type="paragraph" w:styleId="Formattext">
    <w:name w:val="formattext"/>
    <w:basedOn w:val="Normal"/>
    <w:qFormat/>
    <w:pPr>
      <w:spacing w:before="280" w:after="28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1567</TotalTime>
  <Application>LibreOffice/7.6.7.2$Linux_X86_64 LibreOffice_project/60$Build-2</Application>
  <AppVersion>15.0000</AppVersion>
  <Pages>3</Pages>
  <Words>784</Words>
  <Characters>5768</Characters>
  <CharactersWithSpaces>6818</CharactersWithSpaces>
  <Paragraphs>44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dc:description/>
  <dc:language>ru-RU</dc:language>
  <cp:lastModifiedBy/>
  <cp:lastPrinted>2026-09-30T14:04:32Z</cp:lastPrinted>
  <dcterms:modified xsi:type="dcterms:W3CDTF">2026-09-30T14:18:26Z</dcterms:modified>
  <cp:revision>66</cp:revision>
  <dc:subject/>
  <dc:title/>
</cp:coreProperties>
</file>

<file path=docProps/custom.xml><?xml version="1.0" encoding="utf-8"?>
<Properties xmlns="http://schemas.openxmlformats.org/officeDocument/2006/custom-properties" xmlns:vt="http://schemas.openxmlformats.org/officeDocument/2006/docPropsVTypes"/>
</file>