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при осуществлении муниципального контроля,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Чебулинского муниципального округа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Программа профилактики рисков причинения вреда (ущерба) охраняемым законом ценностям на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 при</w:t>
      </w:r>
      <w:r>
        <w:rPr/>
        <w:t xml:space="preserve"> </w:t>
      </w:r>
      <w:r>
        <w:rPr>
          <w:sz w:val="28"/>
          <w:szCs w:val="28"/>
        </w:rPr>
        <w:t>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(далее - Программа профилактики), разработана в соответствии со статьей 44 Федерального закона от 31.07.2020 № 248-ФЗ «О государственном контроле (надзоре) и муниципальном контроле  в  Российской  Федерации»,  Федерального  закона  от  31.07.2020 № 247-ФЗ «Об обязательных требованиях в Российской Федерации»  и  Постановления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в целях организации проведения органом муниципального контроля – структурным подразделением администрации Чебулинского муниципального округа профилактики рисков причинения вреда (ущерба) охраняемым законом требований, установленных законодательством Российской Федерации, а также требований установленных законами Кемеровской области и муниципальными правовыми актами, в случаях, если соответствующие виды контроля относятся к вопросам местного значения (далее – обязательные требования), в целях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Профилактика рисков причинения вреда (ущерба) охраняемых законом ценностям проводится в рамках осуществления перечня муниципальных контролей, указанных в Положении о видах муниципального контроля и контрольных (надзорных) органах, уполномоченных на осуществление видов контроля на территории Чебулинского муниципального округа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Программа профилактики содержит проект плана мероприятий по профилактике рисков причинения вреда (ущерба) охраняемым законом ценностям и показатели оценки реализации Программы профилактики.</w:t>
      </w:r>
    </w:p>
    <w:p>
      <w:pPr>
        <w:pStyle w:val="Normal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Раздел 1. Анализ текущего состояния осуществления муниципального контроля,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 Чебулинского муниципального округа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 на территории Чебулинского муниципального округа, необходимых для развития,  обеспечения   надежности  и  энергетической  эффективности системы теплоснабжения  и  определенных  для  нее  в  схеме  теплоснабжения,  требований Федерального закона  от  27.07.2010  № 190-ФЗ                                       «О теплоснабжении» и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Обязательные требования, это требования, установленные нормативными правовыми актами в сфере исполнения единой теплоснабжающей организацией обязательств по строительству и реконструкции объектов теплоснабжения, является 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 в Чебулинском муниципальном округе, регламентированы следующими нормативными правовыми актами: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Гражданский Кодекс Российской Федерации.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Кодекс  Российской  Федерации  об  административных правонарушениях.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02.05.2006 № 59-ФЗ «О порядке рассмотрения обращений граждан».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31.07.2020 № 247-ФЗ «Об обязательных требованиях в Российской Федерации».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27.07.2010 № 190-ФЗ «О теплоснабжении».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Постановления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контроля ежегодных планов проведения поверок юридических лиц и индивидуальных предпринимателей».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году нарушений обязательных требований и (или) возможных рисков причинения вреда (ущерба) охраняемым законом ценностям в рамках муниципального контроля,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Чебулинского муниципального округа не выявлено.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 пункта  2  статьи  45 Федерального  закона  от  31.07.2020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248-ФЗ «О государственном контроле (надзоре) и муниципальном контроле в Российской Федерации» при осуществлении муниципального контроля (надзора) обязательными профилактическими мероприятиями являются информирование и консультирование, если иное не установлено нормами федерального законодательства Российской Федерации.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Цели и задачи реализации программы профилактики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2.1. Целью программы является: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предупреждение причинения вреда (ущерба) охраняемым законом ценностям, предупреждение нарушений,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мотивации к добросовестному поведению подконтрольных субъектов;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снижение уровня ущерба охраняемым законом ценностям.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2.2. Задачами программы являются:</w:t>
      </w:r>
    </w:p>
    <w:p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Укрепление системы профилактики нарушений обязательных требований и риска причинения вреда (ущерба) охраняемым законом ценностям путём активизации профилактической деятельности;</w:t>
      </w:r>
    </w:p>
    <w:p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Выявление причин, факторов и условий, способствующих нарушениям обязательных требований и причинения вреда (ущерба) охраняемых законом ценностей;</w:t>
      </w:r>
    </w:p>
    <w:p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правосознания и правовой культуры руководителей юридических лиц и индивидуальных предпринимателей;</w:t>
      </w:r>
    </w:p>
    <w:p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 План мероприятий по профилактике рисков причинения вреда (ущерба) охраняемых законом ценностей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профилактических мероприятий является приоритетным по отношению к проведению контрольных мероприятий и осуществляется контрольным органом в целях:</w:t>
      </w:r>
    </w:p>
    <w:p>
      <w:pPr>
        <w:pStyle w:val="Normal"/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стимулирования добросовестного соблюдения обязательных требований контролируемыми лицами;</w:t>
      </w:r>
    </w:p>
    <w:p>
      <w:pPr>
        <w:pStyle w:val="Normal"/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>
      <w:pPr>
        <w:pStyle w:val="Normal"/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 на территории Чебулинского муниципального округа проводятся следующие виды профилактических мероприятий в соответствии с Положением о муниципальном контроле за исполнением единой теплоснабжающей организацией обязательств</w:t>
      </w:r>
      <w:r>
        <w:rPr>
          <w:bCs/>
          <w:color w:val="000000"/>
          <w:sz w:val="28"/>
          <w:szCs w:val="28"/>
        </w:rPr>
        <w:t xml:space="preserve"> по строительству, реконструкции и (или) модернизации объектов теплоснабжения</w:t>
      </w:r>
      <w:r>
        <w:rPr>
          <w:sz w:val="28"/>
          <w:szCs w:val="28"/>
        </w:rPr>
        <w:t xml:space="preserve"> на территории муниципального образования Чебулинского муниципального округа:</w:t>
      </w:r>
    </w:p>
    <w:p>
      <w:pPr>
        <w:pStyle w:val="Normal"/>
        <w:suppressAutoHyphens w:val="true"/>
        <w:ind w:firstLine="709"/>
        <w:jc w:val="both"/>
        <w:rPr>
          <w:lang w:eastAsia="zh-CN"/>
        </w:rPr>
      </w:pPr>
      <w:r>
        <w:rPr>
          <w:color w:val="000000"/>
          <w:sz w:val="28"/>
          <w:szCs w:val="28"/>
          <w:lang w:eastAsia="zh-CN"/>
        </w:rPr>
        <w:t>При осуществлении администрацией муниципального контроля за исполнением контролируемым лицом обязательств могут проводиться следующие виды профилактических мероприятий: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1) информирование;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2) консультирование.</w:t>
      </w:r>
    </w:p>
    <w:p>
      <w:pPr>
        <w:pStyle w:val="Normal"/>
        <w:shd w:val="clear" w:color="auto" w:fill="FFFFFF"/>
        <w:spacing w:lineRule="atLeast" w:line="31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профилактики осуществляется путем исполнения профилактических мероприятий в соответствии с планом-графиком проведения мероприятий в таблице 1.</w:t>
      </w:r>
    </w:p>
    <w:p>
      <w:pPr>
        <w:pStyle w:val="Normal"/>
        <w:shd w:val="clear" w:color="auto" w:fill="FFFFFF"/>
        <w:spacing w:lineRule="atLeast" w:line="31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9781" w:type="dxa"/>
        <w:jc w:val="left"/>
        <w:tblInd w:w="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9"/>
        <w:gridCol w:w="4612"/>
        <w:gridCol w:w="2191"/>
        <w:gridCol w:w="2268"/>
      </w:tblGrid>
      <w:tr>
        <w:trPr>
          <w:trHeight w:val="1035" w:hRule="atLeast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105" w:after="105"/>
              <w:jc w:val="center"/>
              <w:rPr/>
            </w:pPr>
            <w:r>
              <w:rPr>
                <w:b/>
                <w:bCs/>
                <w:color w:val="666666"/>
              </w:rPr>
              <w:t> </w:t>
            </w: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4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105" w:after="105"/>
              <w:jc w:val="center"/>
              <w:rPr/>
            </w:pPr>
            <w:r>
              <w:rPr>
                <w:b/>
                <w:bCs/>
              </w:rPr>
              <w:t>Наименование</w:t>
            </w:r>
          </w:p>
          <w:p>
            <w:pPr>
              <w:pStyle w:val="Normal"/>
              <w:spacing w:before="105" w:after="105"/>
              <w:jc w:val="center"/>
              <w:rPr/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105" w:after="105"/>
              <w:jc w:val="center"/>
              <w:rPr/>
            </w:pPr>
            <w:r>
              <w:rPr>
                <w:b/>
                <w:bCs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105" w:after="105"/>
              <w:jc w:val="center"/>
              <w:rPr/>
            </w:pPr>
            <w:r>
              <w:rPr>
                <w:b/>
                <w:bCs/>
              </w:rPr>
              <w:t>Ответственный исполнитель</w:t>
            </w:r>
          </w:p>
        </w:tc>
      </w:tr>
      <w:tr>
        <w:trPr>
          <w:trHeight w:val="2700" w:hRule="atLeast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105" w:after="10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1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Информирование</w:t>
            </w:r>
          </w:p>
          <w:p>
            <w:pPr>
              <w:pStyle w:val="Normal"/>
              <w:jc w:val="both"/>
              <w:rPr/>
            </w:pPr>
            <w:r>
              <w:rPr>
                <w:iCs/>
              </w:rPr>
              <w:t xml:space="preserve">          </w:t>
            </w:r>
            <w:r>
              <w:rPr>
                <w:iCs/>
              </w:rPr>
              <w:t xml:space="preserve">Размещение </w:t>
            </w:r>
            <w:r>
              <w:rPr/>
              <w:t>сведений, касающихся осуществления муниципального  контроля на официальном сайте администрации Чебулинского муниципального округ в информационно-телекоммуникационной сети «Интернет» и средствах массовой информации:</w:t>
            </w:r>
          </w:p>
          <w:p>
            <w:pPr>
              <w:pStyle w:val="Normal"/>
              <w:ind w:firstLine="426"/>
              <w:jc w:val="both"/>
              <w:rPr/>
            </w:pPr>
            <w:r>
              <w:rPr/>
              <w:t>1) тексты нормативных правовых актов, регулирующих осуществление муниципального лесного контроля;</w:t>
            </w:r>
          </w:p>
          <w:p>
            <w:pPr>
              <w:pStyle w:val="Normal"/>
              <w:ind w:firstLine="426"/>
              <w:jc w:val="both"/>
              <w:rPr/>
            </w:pPr>
            <w:r>
              <w:rPr/>
              <w:t>2) сведения об изменениях, внесенных в нормативные правовые акты, регулирующие осуществление муниципального лесного контроля, о сроках и порядке их вступления в силу;</w:t>
            </w:r>
          </w:p>
          <w:p>
            <w:pPr>
              <w:pStyle w:val="Normal"/>
              <w:ind w:firstLine="426"/>
              <w:jc w:val="both"/>
              <w:rPr/>
            </w:pPr>
            <w:r>
              <w:rPr/>
              <w:t>3) перечень нормативных правовых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>
            <w:pPr>
              <w:pStyle w:val="Normal"/>
              <w:ind w:firstLine="426"/>
              <w:jc w:val="both"/>
              <w:rPr/>
            </w:pPr>
            <w:r>
              <w:rPr/>
              <w:t>4)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Федерации»;</w:t>
            </w:r>
          </w:p>
          <w:p>
            <w:pPr>
              <w:pStyle w:val="Normal"/>
              <w:ind w:firstLine="426"/>
              <w:jc w:val="both"/>
              <w:rPr/>
            </w:pPr>
            <w:r>
              <w:rPr/>
              <w:t>5) исчерпывающий перечень сведений, которые могут запрашиваться контрольным органом у контролируемого лица;</w:t>
            </w:r>
          </w:p>
          <w:p>
            <w:pPr>
              <w:pStyle w:val="Normal"/>
              <w:ind w:firstLine="440"/>
              <w:jc w:val="both"/>
              <w:rPr/>
            </w:pPr>
            <w:r>
              <w:rPr/>
              <w:t>9) сведения о способах получения консультаций по вопросам соблюдения обязательных требований.</w:t>
            </w:r>
          </w:p>
        </w:tc>
        <w:tc>
          <w:tcPr>
            <w:tcW w:w="219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105" w:after="105"/>
              <w:jc w:val="center"/>
              <w:rPr/>
            </w:pPr>
            <w:r>
              <w:rPr/>
              <w:t>В течение года (по мере необходимости)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105" w:after="105"/>
              <w:jc w:val="center"/>
              <w:rPr/>
            </w:pPr>
            <w:r>
              <w:rPr/>
              <w:t>Должностные лица, уполномоченные на осуществление муниципального контроля</w:t>
            </w:r>
          </w:p>
        </w:tc>
      </w:tr>
      <w:tr>
        <w:trPr>
          <w:trHeight w:val="2358" w:hRule="atLeast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105" w:after="10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Консультирование</w:t>
            </w:r>
          </w:p>
          <w:p>
            <w:pPr>
              <w:pStyle w:val="Normal"/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ind w:firstLine="358" w:left="0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Консультирование осуществляется должностным лицом уполномоченного органа:</w:t>
            </w:r>
          </w:p>
          <w:p>
            <w:pPr>
              <w:pStyle w:val="Normal"/>
              <w:jc w:val="both"/>
              <w:rPr>
                <w:iCs/>
              </w:rPr>
            </w:pPr>
            <w:r>
              <w:rPr>
                <w:iCs/>
              </w:rPr>
              <w:t>- по телефону;</w:t>
            </w:r>
          </w:p>
          <w:p>
            <w:pPr>
              <w:pStyle w:val="Normal"/>
              <w:jc w:val="both"/>
              <w:rPr>
                <w:iCs/>
              </w:rPr>
            </w:pPr>
            <w:r>
              <w:rPr>
                <w:iCs/>
              </w:rPr>
              <w:t>- на личном приеме;</w:t>
            </w:r>
          </w:p>
          <w:p>
            <w:pPr>
              <w:pStyle w:val="Normal"/>
              <w:jc w:val="both"/>
              <w:rPr>
                <w:iCs/>
              </w:rPr>
            </w:pPr>
            <w:r>
              <w:rPr>
                <w:iCs/>
              </w:rPr>
              <w:t>- в ходе проведения профилактического мероприятия.</w:t>
            </w:r>
          </w:p>
          <w:p>
            <w:pPr>
              <w:pStyle w:val="Normal"/>
              <w:ind w:firstLine="500"/>
              <w:jc w:val="both"/>
              <w:rPr>
                <w:iCs/>
              </w:rPr>
            </w:pPr>
            <w:r>
              <w:rPr>
                <w:iCs/>
              </w:rPr>
              <w:t>2. Консультирование в устной и письменной формах осуществляется по следующим вопросам:</w:t>
            </w:r>
          </w:p>
          <w:p>
            <w:pPr>
              <w:pStyle w:val="Normal"/>
              <w:ind w:firstLine="500"/>
              <w:jc w:val="both"/>
              <w:rPr>
                <w:iCs/>
              </w:rPr>
            </w:pPr>
            <w:r>
              <w:rPr>
                <w:iCs/>
              </w:rPr>
              <w:t>- компетенции уполномоченного структурного подразделения;</w:t>
            </w:r>
          </w:p>
          <w:p>
            <w:pPr>
              <w:pStyle w:val="Normal"/>
              <w:ind w:firstLine="500"/>
              <w:jc w:val="both"/>
              <w:rPr>
                <w:iCs/>
              </w:rPr>
            </w:pPr>
            <w:r>
              <w:rPr>
                <w:iCs/>
              </w:rPr>
              <w:t>- содержания обязательных требований и их соблюдения;</w:t>
            </w:r>
          </w:p>
          <w:p>
            <w:pPr>
              <w:pStyle w:val="Normal"/>
              <w:ind w:firstLine="500"/>
              <w:jc w:val="both"/>
              <w:rPr>
                <w:iCs/>
              </w:rPr>
            </w:pPr>
            <w:r>
              <w:rPr>
                <w:iCs/>
              </w:rPr>
              <w:t>- проведения профилактических и контрольных мероприятий;</w:t>
            </w:r>
          </w:p>
          <w:p>
            <w:pPr>
              <w:pStyle w:val="Normal"/>
              <w:ind w:firstLine="500"/>
              <w:jc w:val="both"/>
              <w:rPr>
                <w:iCs/>
              </w:rPr>
            </w:pPr>
            <w:r>
              <w:rPr>
                <w:iCs/>
              </w:rPr>
              <w:t>- применения мер ответственности при нарушении обязательных требований.</w:t>
            </w:r>
          </w:p>
          <w:p>
            <w:pPr>
              <w:pStyle w:val="Normal"/>
              <w:ind w:firstLine="500"/>
              <w:jc w:val="both"/>
              <w:rPr>
                <w:iCs/>
              </w:rPr>
            </w:pPr>
            <w:r>
              <w:rPr>
                <w:iCs/>
              </w:rPr>
              <w:t xml:space="preserve">3. Устное консультирование осуществляется в здании </w:t>
            </w:r>
            <w:r>
              <w:rPr>
                <w:b/>
                <w:iCs/>
              </w:rPr>
              <w:t>по адресу:</w:t>
            </w:r>
            <w:r>
              <w:rPr>
                <w:iCs/>
              </w:rPr>
              <w:t xml:space="preserve"> Кемеровская область, пгт.Верх-Чебула, </w:t>
              <w:br/>
              <w:t>ул. Мира, 4.</w:t>
            </w:r>
          </w:p>
          <w:p>
            <w:pPr>
              <w:pStyle w:val="Normal"/>
              <w:jc w:val="both"/>
              <w:rPr>
                <w:iCs/>
              </w:rPr>
            </w:pPr>
            <w:r>
              <w:rPr>
                <w:b/>
                <w:iCs/>
              </w:rPr>
              <w:t>Контактный телефон:</w:t>
            </w:r>
          </w:p>
          <w:p>
            <w:pPr>
              <w:pStyle w:val="Normal"/>
              <w:jc w:val="both"/>
              <w:rPr>
                <w:iCs/>
              </w:rPr>
            </w:pPr>
            <w:r>
              <w:rPr>
                <w:iCs/>
              </w:rPr>
              <w:t>8 (38444) 2-11-77.</w:t>
            </w:r>
          </w:p>
          <w:p>
            <w:pPr>
              <w:pStyle w:val="Normal"/>
              <w:jc w:val="both"/>
              <w:rPr>
                <w:iCs/>
              </w:rPr>
            </w:pPr>
            <w:r>
              <w:rPr>
                <w:b/>
                <w:iCs/>
              </w:rPr>
              <w:t>График работы:</w:t>
            </w:r>
            <w:r>
              <w:rPr>
                <w:iCs/>
              </w:rPr>
              <w:t xml:space="preserve"> ПН-ПТ  с 8-00 до 17-00, обеденный перерыв с 13:00 до 14:00.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105" w:after="105"/>
              <w:jc w:val="center"/>
              <w:rPr/>
            </w:pPr>
            <w:r>
              <w:rPr/>
              <w:t>При поступлении обращения от контролируемого лица по вопросам, связанным с организацией и осуществлением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Чебулинского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105" w:after="105"/>
              <w:jc w:val="center"/>
              <w:rPr/>
            </w:pPr>
            <w:r>
              <w:rPr/>
              <w:t>Должностные лица, уполномоченные на осуществление муниципального контроля</w:t>
            </w:r>
          </w:p>
        </w:tc>
      </w:tr>
    </w:tbl>
    <w:p>
      <w:pPr>
        <w:pStyle w:val="Normal"/>
        <w:ind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hd w:val="clear" w:color="auto" w:fill="FFFFFF"/>
        <w:spacing w:before="105" w:after="105"/>
        <w:ind w:lef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>
      <w:pPr>
        <w:pStyle w:val="Normal"/>
        <w:ind w:firstLine="709" w:left="-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Эффективность реализации программы профилактики оценивается:</w:t>
      </w:r>
    </w:p>
    <w:p>
      <w:pPr>
        <w:pStyle w:val="Normal"/>
        <w:ind w:firstLine="709" w:left="-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1) повышением эффективности системы профилактики нарушений обязательных требований;</w:t>
      </w:r>
    </w:p>
    <w:p>
      <w:pPr>
        <w:pStyle w:val="Normal"/>
        <w:ind w:left="-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</w:t>
      </w:r>
      <w:r>
        <w:rPr>
          <w:iCs/>
          <w:sz w:val="28"/>
          <w:szCs w:val="28"/>
        </w:rPr>
        <w:t>2) повышением уровня правовой грамотности контролируемых лиц в вопросах исполнения обязательных требований, степенью их информированности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>
      <w:pPr>
        <w:pStyle w:val="Normal"/>
        <w:ind w:firstLine="709" w:left="-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3) снижением количества правонарушений при осуществлении контролируемыми лицами своей деятельности;</w:t>
      </w:r>
    </w:p>
    <w:p>
      <w:pPr>
        <w:pStyle w:val="Normal"/>
        <w:ind w:firstLine="709" w:left="-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4) понятностью обязательных требований, обеспечивающей их однозначное толкование контролируемыми лицами и сотрудниками администрации Чебулинского муниципального округа.</w:t>
      </w:r>
    </w:p>
    <w:p>
      <w:pPr>
        <w:pStyle w:val="Normal"/>
        <w:ind w:firstLine="709" w:left="-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5) вовлечением контролируемых лиц в регулярное взаимодействие с сотрудниками администрации Чебулинского муниципального округа.</w:t>
      </w:r>
    </w:p>
    <w:p>
      <w:pPr>
        <w:pStyle w:val="Normal"/>
        <w:ind w:firstLine="709" w:left="-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>
      <w:pPr>
        <w:pStyle w:val="Normal"/>
        <w:ind w:firstLine="709" w:left="-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Показатели результативности и эффективности Программы профилактики рассчитывается ежегодно (по итогам календарного года) согласно таблице 2.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9"/>
        <w:jc w:val="right"/>
        <w:rPr/>
      </w:pPr>
      <w:r>
        <w:rPr/>
        <w:t>Таблица 2</w:t>
      </w:r>
    </w:p>
    <w:tbl>
      <w:tblPr>
        <w:tblW w:w="9578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789"/>
        <w:gridCol w:w="6237"/>
        <w:gridCol w:w="2552"/>
      </w:tblGrid>
      <w:tr>
        <w:trPr>
          <w:trHeight w:val="359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Величина</w:t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31.07.2020 </w:t>
              <w:br/>
              <w:t>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>
        <w:trPr>
          <w:trHeight w:val="690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 органа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90%</w:t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>
      <w:pPr>
        <w:sectPr>
          <w:type w:val="nextPage"/>
          <w:pgSz w:w="11906" w:h="16838"/>
          <w:pgMar w:left="1701" w:right="851" w:gutter="0" w:header="0" w:top="709" w:footer="0" w:bottom="56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567" w:right="709" w:gutter="0" w:header="0" w:top="170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f0dc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ff0dc5"/>
    <w:pPr>
      <w:keepNext w:val="true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e4029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be4029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ff0dc5"/>
    <w:rPr>
      <w:rFonts w:ascii="Times New Roman" w:hAnsi="Times New Roman" w:eastAsia="Times New Roman" w:cs="Times New Roman"/>
      <w:b/>
      <w:bCs/>
      <w:sz w:val="36"/>
      <w:szCs w:val="24"/>
      <w:lang w:eastAsia="ru-RU"/>
    </w:rPr>
  </w:style>
  <w:style w:type="character" w:styleId="Style11" w:customStyle="1">
    <w:name w:val="Основной текст Знак"/>
    <w:basedOn w:val="DefaultParagraphFont"/>
    <w:qFormat/>
    <w:rsid w:val="00ff0dc5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2" w:customStyle="1">
    <w:name w:val="Название Знак"/>
    <w:basedOn w:val="DefaultParagraphFont"/>
    <w:qFormat/>
    <w:rsid w:val="00ff0dc5"/>
    <w:rPr>
      <w:rFonts w:ascii="Arial" w:hAnsi="Arial" w:eastAsia="Times New Roman" w:cs="Times New Roman"/>
      <w:b/>
      <w:sz w:val="32"/>
      <w:szCs w:val="20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c05ac4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Заголовок 2 Знак"/>
    <w:basedOn w:val="DefaultParagraphFont"/>
    <w:uiPriority w:val="9"/>
    <w:semiHidden/>
    <w:qFormat/>
    <w:rsid w:val="00be4029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ru-RU"/>
    </w:rPr>
  </w:style>
  <w:style w:type="character" w:styleId="5" w:customStyle="1">
    <w:name w:val="Заголовок 5 Знак"/>
    <w:basedOn w:val="DefaultParagraphFont"/>
    <w:uiPriority w:val="9"/>
    <w:semiHidden/>
    <w:qFormat/>
    <w:rsid w:val="00be4029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0"/>
      <w:szCs w:val="20"/>
      <w:lang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1"/>
    <w:rsid w:val="00ff0dc5"/>
    <w:pPr>
      <w:spacing w:lineRule="auto" w:line="360"/>
    </w:pPr>
    <w:rPr>
      <w:sz w:val="28"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link w:val="Style12"/>
    <w:qFormat/>
    <w:rsid w:val="00ff0dc5"/>
    <w:pPr>
      <w:spacing w:lineRule="auto" w:line="360" w:before="120" w:after="0"/>
      <w:ind w:right="4670"/>
      <w:jc w:val="center"/>
    </w:pPr>
    <w:rPr>
      <w:rFonts w:ascii="Arial" w:hAnsi="Arial"/>
      <w:b/>
      <w:sz w:val="32"/>
      <w:szCs w:val="20"/>
    </w:rPr>
  </w:style>
  <w:style w:type="paragraph" w:styleId="ConsPlusNormal" w:customStyle="1">
    <w:name w:val="ConsPlusNormal"/>
    <w:uiPriority w:val="99"/>
    <w:qFormat/>
    <w:rsid w:val="00ff0dc5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4o4rz4444" w:customStyle="1">
    <w:name w:val="4o4rz4444"/>
    <w:basedOn w:val="Normal"/>
    <w:qFormat/>
    <w:rsid w:val="00341e1b"/>
    <w:pPr>
      <w:spacing w:beforeAutospacing="1" w:afterAutospacing="1"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c05ac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4191"/>
    <w:pPr>
      <w:spacing w:before="0" w:after="0"/>
      <w:ind w:left="720"/>
      <w:contextualSpacing/>
    </w:pPr>
    <w:rPr/>
  </w:style>
  <w:style w:type="paragraph" w:styleId="11" w:customStyle="1">
    <w:name w:val="Обычный1"/>
    <w:autoRedefine/>
    <w:qFormat/>
    <w:rsid w:val="00be4029"/>
    <w:pPr>
      <w:widowControl/>
      <w:tabs>
        <w:tab w:val="clear" w:pos="708"/>
        <w:tab w:val="left" w:pos="360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</w:tabs>
      <w:bidi w:val="0"/>
      <w:spacing w:lineRule="auto" w:line="240" w:before="0" w:after="0"/>
      <w:jc w:val="center"/>
    </w:pPr>
    <w:rPr>
      <w:rFonts w:ascii="Times New Roman" w:hAnsi="Times New Roman" w:eastAsia="Calibri" w:cs="Times New Roman" w:eastAsiaTheme="minorHAnsi"/>
      <w:b/>
      <w:color w:val="auto"/>
      <w:kern w:val="0"/>
      <w:sz w:val="28"/>
      <w:szCs w:val="28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f0d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19DCD-9964-4B28-8A2B-668AA450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LibreOffice/7.6.7.2$Linux_X86_64 LibreOffice_project/60$Build-2</Application>
  <AppVersion>15.0000</AppVersion>
  <Pages>7</Pages>
  <Words>1417</Words>
  <Characters>11350</Characters>
  <CharactersWithSpaces>12784</CharactersWithSpaces>
  <Paragraphs>97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2024-09-23T09:24:00Z</dcterms:created>
  <dc:creator>econom</dc:creator>
  <dc:description/>
  <dc:language>ru-RU</dc:language>
  <cp:lastModifiedBy/>
  <cp:lastPrinted>2021-10-13T07:05:00Z</cp:lastPrinted>
  <dcterms:modified xsi:type="dcterms:W3CDTF">2025-12-16T16:19:47Z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