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2370" w:leader="none"/>
          <w:tab w:val="center" w:pos="4818" w:leader="none"/>
        </w:tabs>
        <w:suppressAutoHyphens w:val="false"/>
        <w:overflowPunct w:val="false"/>
        <w:spacing w:lineRule="auto" w:line="24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lang w:eastAsia="ru-RU"/>
        </w:rPr>
        <w:tab/>
        <w:tab/>
      </w:r>
      <w:r>
        <w:rPr/>
        <w:drawing>
          <wp:inline distT="0" distB="0" distL="0" distR="0">
            <wp:extent cx="895350" cy="110490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false"/>
        <w:overflowPunct w:val="false"/>
        <w:spacing w:lineRule="auto" w:line="240"/>
        <w:jc w:val="center"/>
        <w:textAlignment w:val="baseline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КЕМЕРОВСКАЯ ОБЛАСТЬ-КУЗБАСС</w:t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spacing w:lineRule="auto" w:line="240"/>
        <w:ind w:hanging="0" w:left="0"/>
        <w:jc w:val="center"/>
        <w:textAlignment w:val="baseline"/>
        <w:outlineLvl w:val="4"/>
        <w:rPr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>ЧЕБУЛИНСКИЙ МУНИЦИПАЛЬНЫЙ ОКРУГ</w:t>
      </w:r>
    </w:p>
    <w:p>
      <w:pPr>
        <w:pStyle w:val="Normal"/>
        <w:suppressAutoHyphens w:val="false"/>
        <w:overflowPunct w:val="false"/>
        <w:spacing w:lineRule="auto" w:line="240"/>
        <w:textAlignment w:val="baseline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spacing w:lineRule="auto" w:line="240"/>
        <w:ind w:hanging="0" w:left="0"/>
        <w:jc w:val="center"/>
        <w:textAlignment w:val="baseline"/>
        <w:outlineLvl w:val="4"/>
        <w:rPr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 xml:space="preserve">АДМИНИСТРАЦИЯ ЧЕБУЛИНСКОГО </w:t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spacing w:lineRule="auto" w:line="240"/>
        <w:ind w:hanging="0" w:left="0"/>
        <w:jc w:val="center"/>
        <w:textAlignment w:val="baseline"/>
        <w:outlineLvl w:val="4"/>
        <w:rPr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  <w:t>МУНИЦИПАЛЬНОГО ОКРУГА</w:t>
      </w:r>
    </w:p>
    <w:p>
      <w:pPr>
        <w:pStyle w:val="Normal"/>
        <w:numPr>
          <w:ilvl w:val="0"/>
          <w:numId w:val="0"/>
        </w:numPr>
        <w:suppressAutoHyphens w:val="false"/>
        <w:overflowPunct w:val="false"/>
        <w:spacing w:lineRule="auto" w:line="240"/>
        <w:ind w:hanging="0" w:left="0"/>
        <w:jc w:val="center"/>
        <w:textAlignment w:val="baseline"/>
        <w:outlineLvl w:val="4"/>
        <w:rPr>
          <w:rFonts w:ascii="PT Astra Serif" w:hAnsi="PT Astra Serif"/>
          <w:b/>
          <w:bCs/>
          <w:i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iCs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overflowPunct w:val="false"/>
        <w:spacing w:lineRule="auto" w:line="240"/>
        <w:jc w:val="center"/>
        <w:textAlignment w:val="baseline"/>
        <w:rPr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  <w:lang w:eastAsia="ru-RU"/>
        </w:rPr>
        <w:t>ПОСТАНОВЛЕНИЕ</w:t>
      </w:r>
    </w:p>
    <w:tbl>
      <w:tblPr>
        <w:tblW w:w="5657" w:type="dxa"/>
        <w:jc w:val="left"/>
        <w:tblInd w:w="2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25"/>
        <w:gridCol w:w="2836"/>
        <w:gridCol w:w="482"/>
        <w:gridCol w:w="423"/>
        <w:gridCol w:w="1191"/>
      </w:tblGrid>
      <w:tr>
        <w:trPr/>
        <w:tc>
          <w:tcPr>
            <w:tcW w:w="7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/>
              <w:textAlignment w:val="baseline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/>
              <w:ind w:right="-300"/>
              <w:textAlignment w:val="baseline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«2</w:t>
            </w:r>
            <w:r>
              <w:rPr>
                <w:rFonts w:ascii="PT Astra Serif" w:hAnsi="PT Astra Serif"/>
                <w:sz w:val="28"/>
                <w:szCs w:val="28"/>
                <w:lang w:val="en-US" w:eastAsia="ru-RU"/>
              </w:rPr>
              <w:t>0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   ноября  2025</w:t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42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/>
              <w:ind w:hanging="167"/>
              <w:textAlignment w:val="baseline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№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/>
              <w:textAlignment w:val="baseline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657-п</w:t>
            </w:r>
          </w:p>
        </w:tc>
      </w:tr>
    </w:tbl>
    <w:p>
      <w:pPr>
        <w:pStyle w:val="Normal"/>
        <w:suppressAutoHyphens w:val="false"/>
        <w:overflowPunct w:val="false"/>
        <w:spacing w:lineRule="auto" w:line="240"/>
        <w:ind w:firstLine="3306"/>
        <w:textAlignment w:val="baseline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  <w:lang w:eastAsia="ru-RU"/>
        </w:rPr>
        <w:t>пгт. Верх-Чебула</w:t>
      </w:r>
    </w:p>
    <w:p>
      <w:pPr>
        <w:pStyle w:val="Normal"/>
        <w:widowControl w:val="false"/>
        <w:suppressAutoHyphens w:val="false"/>
        <w:overflowPunct w:val="false"/>
        <w:spacing w:lineRule="auto" w:line="240"/>
        <w:textAlignment w:val="baseline"/>
        <w:rPr>
          <w:rFonts w:ascii="PT Astra Serif" w:hAnsi="PT Astra Serif"/>
          <w:b/>
          <w:sz w:val="22"/>
          <w:szCs w:val="22"/>
          <w:lang w:eastAsia="ru-RU"/>
        </w:rPr>
      </w:pPr>
      <w:r>
        <w:rPr>
          <w:rFonts w:ascii="PT Astra Serif" w:hAnsi="PT Astra Serif"/>
          <w:b/>
          <w:sz w:val="22"/>
          <w:szCs w:val="22"/>
          <w:lang w:eastAsia="ru-RU"/>
        </w:rPr>
      </w:r>
    </w:p>
    <w:tbl>
      <w:tblPr>
        <w:tblW w:w="9399" w:type="dxa"/>
        <w:jc w:val="left"/>
        <w:tblInd w:w="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99"/>
      </w:tblGrid>
      <w:tr>
        <w:trPr>
          <w:trHeight w:val="613" w:hRule="atLeast"/>
        </w:trPr>
        <w:tc>
          <w:tcPr>
            <w:tcW w:w="9399" w:type="dxa"/>
            <w:tcBorders/>
          </w:tcPr>
          <w:p>
            <w:pPr>
              <w:pStyle w:val="Normal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О внесении изменений в постановление администрации Чебулинского муниципального округа от 07.10.2020 № 544-п «Об утверждении муниципальной программы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«Повышение эффективности реализации молодежной политики, физкультуры и спорта, оздоровления, занятости и отдыха в Чебулинском муниципальном округе «на 2021-2025 годы»</w:t>
            </w:r>
          </w:p>
        </w:tc>
      </w:tr>
    </w:tbl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firstLine="227" w:left="283" w:right="0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со ст. 179 Бюджетного кодекса Российской Федерации, в целях организации оздоровления, занятости и отдыха детей и подростков и реализации молодежной политики, физкультуры и спорта в Чебулинском муниципальном округе: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>1. Внести в постановление администрации Чебулинского муниципального округа от 07.10.2020 № 544-п «Об утверждении муниципальной программы 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2021-2025 годы»  (в редакции постановления администрации Чебулинского муниципального округа от 09.03.2021 № 182-п; от 21.09.2021  №604-п; от 15.03.2022 №178–п; от 11.04.2023 №174-п)следующие изменения: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>1.1. В заголовке и пункте 1 цифры «2021-2025» заменить цифрами «2021-2026».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2. В </w:t>
      </w:r>
      <w:r>
        <w:rPr>
          <w:rFonts w:ascii="PT Astra Serif" w:hAnsi="PT Astra Serif"/>
          <w:sz w:val="26"/>
          <w:szCs w:val="26"/>
        </w:rPr>
        <w:t>муниципальной программе «Повышение эффективности реализации молодежной политики, физкультуры и спорта, оздоровления, занятости и отдыха в Чебулинском муниципальном округе» (далее муниципальная программа) на 2021-2025 годы, утвержденную постановлением администрации Чебулинского муниципального округа от 07.10.2020 № 544-п «Об утверждении муниципальной программы 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2021-2025 годы (в редакции постановления администрации Чебулинского муниципального округа</w:t>
      </w:r>
      <w:r>
        <w:rPr>
          <w:rFonts w:ascii="PT Astra Serif" w:hAnsi="PT Astra Serif"/>
          <w:sz w:val="26"/>
          <w:szCs w:val="26"/>
          <w:lang w:eastAsia="ru-RU"/>
        </w:rPr>
        <w:t xml:space="preserve">  </w:t>
      </w:r>
      <w:r>
        <w:rPr>
          <w:rFonts w:ascii="PT Astra Serif" w:hAnsi="PT Astra Serif"/>
          <w:sz w:val="26"/>
          <w:szCs w:val="26"/>
        </w:rPr>
        <w:t xml:space="preserve">09.03.2021 № 182-п; </w:t>
      </w:r>
      <w:r>
        <w:rPr>
          <w:rFonts w:ascii="PT Astra Serif" w:hAnsi="PT Astra Serif"/>
          <w:sz w:val="26"/>
          <w:szCs w:val="26"/>
          <w:lang w:eastAsia="ru-RU"/>
        </w:rPr>
        <w:t>от 21.09.2021 №604-п; от 15.03.2022 №178–п; от 11.04.2023 №174-п)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2.1. В </w:t>
      </w:r>
      <w:r>
        <w:rPr>
          <w:rFonts w:ascii="PT Astra Serif" w:hAnsi="PT Astra Serif"/>
          <w:sz w:val="26"/>
          <w:szCs w:val="26"/>
          <w:lang w:eastAsia="ru-RU"/>
        </w:rPr>
        <w:t>заголовке и далее по тексту цифры «2021-2025» заменить цифрами «2021-2026»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Style w:val="aa"/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8"/>
        <w:gridCol w:w="4565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Объемы и источники финансирования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с разбивкой по годам реализации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муниципальной программы</w:t>
            </w:r>
          </w:p>
        </w:tc>
        <w:tc>
          <w:tcPr>
            <w:tcW w:w="45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Общий объем средств, необходимых для реализации муниципальной программы, составляет –</w:t>
            </w:r>
            <w:r>
              <w:rPr>
                <w:rFonts w:cs="Times New Roman" w:ascii="PT Astra Serif" w:hAnsi="PT Astra Serif"/>
                <w:b/>
                <w:kern w:val="0"/>
                <w:sz w:val="26"/>
                <w:szCs w:val="26"/>
                <w:lang w:val="ru-RU" w:eastAsia="ru-RU" w:bidi="ar-SA"/>
              </w:rPr>
              <w:t>9445,5 тыс. рублей</w:t>
            </w: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, в том числе по годам реализации: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 xml:space="preserve">2021 год - 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1304, 2тыс.рублей</w:t>
            </w: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2022 год -     1692,9тыс.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2023 год -     2773,7тыс.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2024 год -     1312,1тыс.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2025 год -1562,1тыс.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2026 год -     1562,1 тыс. рублей.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в том числе по источникам: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 xml:space="preserve">из средств бюджета района – </w:t>
            </w:r>
            <w:r>
              <w:rPr>
                <w:rFonts w:cs="Times New Roman" w:ascii="PT Astra Serif" w:hAnsi="PT Astra Serif"/>
                <w:b/>
                <w:kern w:val="0"/>
                <w:sz w:val="26"/>
                <w:szCs w:val="26"/>
                <w:lang w:val="ru-RU" w:eastAsia="ru-RU" w:bidi="ar-SA"/>
              </w:rPr>
              <w:t>2838,9 тыс. рублей</w:t>
            </w: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, в том числе по годам реализации: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2021 год –378,9 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2022 год –680,8тыс.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2023 год –1463,0 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2024 год – 300,0 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2025 год –550,0 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2026 год – 550,0 тыс. рублей.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 xml:space="preserve">из средств областного бюджета – </w:t>
            </w:r>
            <w:r>
              <w:rPr>
                <w:rFonts w:cs="Times New Roman" w:ascii="PT Astra Serif" w:hAnsi="PT Astra Serif"/>
                <w:b/>
                <w:kern w:val="0"/>
                <w:sz w:val="26"/>
                <w:szCs w:val="26"/>
                <w:lang w:val="ru-RU" w:eastAsia="ru-RU" w:bidi="ar-SA"/>
              </w:rPr>
              <w:t>5382,3 тыс. рублей</w:t>
            </w: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, в том числе по годам: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 xml:space="preserve">2021 год -     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925,3 </w:t>
            </w: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2022 год -     1012,1тыс.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2023 год -     1310,7тыс.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2024 год -     1012,1тыс.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2025 год - 1012,1тыс. рублей;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PT Astra Serif" w:hAnsi="PT Astra Serif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eastAsia="ru-RU" w:bidi="ar-SA"/>
              </w:rPr>
              <w:t>2026 год -      1012,1 тыс. рублей</w:t>
            </w:r>
          </w:p>
        </w:tc>
      </w:tr>
    </w:tbl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2.2. Раздел 5 муниципальной программы «Ресурсное обеспечение реализации муниципальной программы» изложить в новой редакции:</w:t>
      </w:r>
    </w:p>
    <w:p>
      <w:pPr>
        <w:pStyle w:val="Normal"/>
        <w:suppressAutoHyphens w:val="false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10989" w:type="dxa"/>
        <w:jc w:val="left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2"/>
        <w:gridCol w:w="1878"/>
        <w:gridCol w:w="1134"/>
        <w:gridCol w:w="992"/>
        <w:gridCol w:w="1133"/>
        <w:gridCol w:w="992"/>
        <w:gridCol w:w="994"/>
        <w:gridCol w:w="1062"/>
      </w:tblGrid>
      <w:tr>
        <w:trPr>
          <w:trHeight w:val="323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Объем финансовых ресурсов, тыс. рублей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</w:tr>
      <w:tr>
        <w:trPr>
          <w:trHeight w:val="147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2022г.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2024г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6" w:leader="none"/>
              </w:tabs>
              <w:suppressAutoHyphens w:val="false"/>
              <w:spacing w:lineRule="auto" w:line="240"/>
              <w:ind w:left="-28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2025г.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6" w:leader="none"/>
              </w:tabs>
              <w:suppressAutoHyphens w:val="false"/>
              <w:spacing w:lineRule="auto" w:line="240"/>
              <w:ind w:left="-28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2026 г.</w:t>
            </w:r>
          </w:p>
        </w:tc>
      </w:tr>
      <w:tr>
        <w:trPr>
          <w:trHeight w:val="32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color w:themeColor="text1" w:val="000000"/>
                <w:sz w:val="26"/>
                <w:szCs w:val="26"/>
                <w:lang w:eastAsia="en-US"/>
              </w:rPr>
              <w:t>8</w:t>
            </w:r>
          </w:p>
        </w:tc>
      </w:tr>
      <w:tr>
        <w:trPr>
          <w:trHeight w:val="323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Муниципальная программа:</w:t>
            </w: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 xml:space="preserve"> «Повышение эффективности реализации молодежной политики, физкультуры и спорта, оздоровления, занятости и отдыха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 Чебулинском муниципальном округе».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1304,2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1692,9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2773,7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1321,1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1562,1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1562,1</w:t>
            </w:r>
          </w:p>
        </w:tc>
      </w:tr>
      <w:tr>
        <w:trPr>
          <w:trHeight w:val="323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680,0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550,0</w:t>
            </w:r>
          </w:p>
        </w:tc>
      </w:tr>
      <w:tr>
        <w:trPr>
          <w:trHeight w:val="323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1310,7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</w:tr>
      <w:tr>
        <w:trPr>
          <w:trHeight w:val="656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1310,7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Подпрограмма: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«Отдых, оздоровление детей и занятость детей и подростков»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1105,1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1378,9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2396,7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1212,1</w:t>
            </w:r>
          </w:p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1212,1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1212,1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366,8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200,0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1310,7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1310,7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1012,1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Мероприятия: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1.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974,4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932,1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932,1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932,1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</w:tr>
      <w:tr>
        <w:trPr>
          <w:trHeight w:val="640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1200,7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</w:tr>
      <w:tr>
        <w:trPr>
          <w:trHeight w:val="1259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827,6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1200,7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902,1</w:t>
            </w:r>
          </w:p>
        </w:tc>
      </w:tr>
      <w:tr>
        <w:trPr>
          <w:trHeight w:val="772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2. Организация работы летнего палаточного лагеря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70,0</w:t>
            </w:r>
          </w:p>
        </w:tc>
      </w:tr>
      <w:tr>
        <w:trPr>
          <w:trHeight w:val="556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3. Лагерь труда и отдыха (Шестаковский курган)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4. Проведение военно-полевых сборов для обучающихся 10 классов.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85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5. Дератизация ОУ к проведению летних оздоровительных площадок с дневным пребыванием детей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9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6. Аккарицидная обработка территорий проведению летних оздоровительных площадок с дневным пребыванием детей и лагеря труда и отдыха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7. Организация работы «Экологической тропы»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8. Доставка детей к местам оздоровительного отдыха.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9. Трудоустройство несовершеннолетних детей и молодежи.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257,0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Подпрограмма: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«Развитие молодежной политики и спорта»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314,0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377,0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350,0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314,0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350,0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350,0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829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Мероприятия: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1. Физкультурные и спортивные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284,0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335,0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335,0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284,0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335,0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335,0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0,0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2. Мероприятия по работе с молодежью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15,0</w:t>
            </w:r>
          </w:p>
        </w:tc>
      </w:tr>
      <w:tr>
        <w:trPr>
          <w:trHeight w:val="338" w:hRule="atLeast"/>
        </w:trPr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15,0</w:t>
            </w:r>
          </w:p>
        </w:tc>
      </w:tr>
    </w:tbl>
    <w:p>
      <w:pPr>
        <w:pStyle w:val="Normal"/>
        <w:suppressAutoHyphens w:val="false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uppressAutoHyphens w:val="false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>2.3. Раздел 6 «Сведения о планируемых значениях целевых показателей (индикаторов) муниципальной программы» изложить в новой редакции:</w:t>
      </w:r>
    </w:p>
    <w:tbl>
      <w:tblPr>
        <w:tblW w:w="10490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84"/>
        <w:gridCol w:w="2128"/>
        <w:gridCol w:w="992"/>
        <w:gridCol w:w="850"/>
        <w:gridCol w:w="992"/>
        <w:gridCol w:w="852"/>
        <w:gridCol w:w="849"/>
        <w:gridCol w:w="850"/>
        <w:gridCol w:w="992"/>
      </w:tblGrid>
      <w:tr>
        <w:trPr>
          <w:trHeight w:val="725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Плановое значение целевого показателя (индикатора)</w:t>
            </w:r>
          </w:p>
        </w:tc>
      </w:tr>
      <w:tr>
        <w:trPr>
          <w:trHeight w:val="974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2022г.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2023г.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2026г.</w:t>
            </w:r>
          </w:p>
        </w:tc>
      </w:tr>
      <w:tr>
        <w:trPr>
          <w:trHeight w:val="316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Муниципальная программа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детей, охваченных всеми формами отдыха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трудоустроенных подростков и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 xml:space="preserve">Подпрограмма: </w:t>
            </w: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«Отдых, оздоровление и занятость детей и подростков»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детей, охваченных всеми формами отдыха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1529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100</w:t>
            </w:r>
          </w:p>
        </w:tc>
      </w:tr>
      <w:tr>
        <w:trPr>
          <w:trHeight w:val="331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трудоустроенных подростков и молодежи</w:t>
            </w:r>
            <w:r>
              <w:rPr>
                <w:rFonts w:eastAsia="OpenSymbol" w:ascii="PT Astra Serif" w:hAnsi="PT Astra Serif"/>
                <w:bCs/>
                <w:color w:val="000000"/>
                <w:sz w:val="26"/>
                <w:szCs w:val="26"/>
                <w:lang w:eastAsia="en-US"/>
              </w:rPr>
              <w:t>от 14-18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73</w:t>
            </w:r>
          </w:p>
        </w:tc>
      </w:tr>
      <w:tr>
        <w:trPr>
          <w:trHeight w:val="331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  <w:t>Подпрограмма:</w:t>
            </w:r>
          </w:p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«Развитие молодежной политики и спорта»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5100</w:t>
            </w:r>
          </w:p>
        </w:tc>
      </w:tr>
      <w:tr>
        <w:trPr>
          <w:trHeight w:val="331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 w:ascii="PT Astra Serif" w:hAnsi="PT Astra Serif"/>
                <w:b/>
                <w:sz w:val="26"/>
                <w:szCs w:val="26"/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ascii="PT Astra Serif" w:hAnsi="PT Astra Serif"/>
                <w:sz w:val="26"/>
                <w:szCs w:val="26"/>
                <w:lang w:eastAsia="en-US"/>
              </w:rPr>
              <w:t>1490</w:t>
            </w:r>
          </w:p>
        </w:tc>
      </w:tr>
    </w:tbl>
    <w:p>
      <w:pPr>
        <w:pStyle w:val="Normal"/>
        <w:suppressAutoHyphens w:val="false"/>
        <w:overflowPunct w:val="false"/>
        <w:spacing w:lineRule="auto" w:line="240"/>
        <w:textAlignment w:val="baseline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right"/>
        <w:textAlignment w:val="baseline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</w:r>
    </w:p>
    <w:p>
      <w:pPr>
        <w:pStyle w:val="Normal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3. Признать утратившим силу постановление администрации Чебулинского муниципального округа от 29.09.2023 №500-п </w:t>
      </w:r>
      <w:r>
        <w:rPr>
          <w:rFonts w:ascii="PT Astra Serif" w:hAnsi="PT Astra Serif"/>
          <w:b w:val="false"/>
          <w:bCs w:val="false"/>
          <w:sz w:val="26"/>
          <w:szCs w:val="26"/>
          <w:lang w:eastAsia="ru-RU"/>
        </w:rPr>
        <w:t>«О внесении изменений в постановление администрации Чебулинского муниципального округа от 07.10.2020. № 544-п «Об утверждении муниципальной программы «Повышение эффективности реализации молодежной политики, физкультуры и спорта, оздоровления, занятости и отдыха в Чебулинском муниципальном округе «на 2021-2025 годы».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6"/>
          <w:szCs w:val="26"/>
          <w:lang w:val="ru-RU"/>
        </w:rPr>
        <w:t xml:space="preserve">4.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ru-RU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lang w:val="ru-RU" w:eastAsia="ar-SA"/>
        </w:rPr>
        <w:t xml:space="preserve">5. Настоящее постановление вступает в силу после его официального опубликования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ru-RU" w:eastAsia="ar-SA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lang w:val="ru-RU" w:eastAsia="ar-SA"/>
        </w:rPr>
        <w:t>.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6. Контроль за исполнением настоящего постановления возложить на               заместителя главы округа </w:t>
      </w:r>
      <w:r>
        <w:rPr>
          <w:rFonts w:ascii="PT Astra Serif" w:hAnsi="PT Astra Serif"/>
          <w:sz w:val="26"/>
          <w:szCs w:val="26"/>
        </w:rPr>
        <w:t>по социальным вопросам И.А. Данильченко</w:t>
      </w:r>
      <w:r>
        <w:rPr>
          <w:rFonts w:ascii="PT Astra Serif" w:hAnsi="PT Astra Serif"/>
          <w:sz w:val="26"/>
          <w:szCs w:val="26"/>
          <w:lang w:eastAsia="ru-RU"/>
        </w:rPr>
        <w:t>.</w:t>
      </w:r>
    </w:p>
    <w:p>
      <w:pPr>
        <w:pStyle w:val="Normal"/>
        <w:suppressAutoHyphens w:val="false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</w:r>
    </w:p>
    <w:p>
      <w:pPr>
        <w:pStyle w:val="Normal"/>
        <w:suppressAutoHyphens w:val="false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</w:r>
    </w:p>
    <w:p>
      <w:pPr>
        <w:pStyle w:val="Normal"/>
        <w:suppressAutoHyphens w:val="false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>Глава Чебулинского</w:t>
      </w:r>
    </w:p>
    <w:p>
      <w:pPr>
        <w:pStyle w:val="Normal"/>
        <w:suppressAutoHyphens w:val="false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>муниципального округа                                                                                Н.А. Воронина</w:t>
      </w:r>
    </w:p>
    <w:sectPr>
      <w:footerReference w:type="default" r:id="rId3"/>
      <w:footerReference w:type="first" r:id="rId4"/>
      <w:type w:val="nextPage"/>
      <w:pgSz w:w="11906" w:h="16838"/>
      <w:pgMar w:left="1418" w:right="851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3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6c3e3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5" w:customStyle="1">
    <w:name w:val="Нижний колонтитул Знак"/>
    <w:uiPriority w:val="99"/>
    <w:qFormat/>
    <w:rsid w:val="006c3e3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6" w:customStyle="1">
    <w:name w:val="Текст выноски Знак"/>
    <w:link w:val="BalloonText"/>
    <w:uiPriority w:val="99"/>
    <w:semiHidden/>
    <w:qFormat/>
    <w:rsid w:val="00100f5f"/>
    <w:rPr>
      <w:rFonts w:ascii="Tahoma" w:hAnsi="Tahoma" w:eastAsia="Times New Roman" w:cs="Tahoma"/>
      <w:sz w:val="16"/>
      <w:szCs w:val="16"/>
      <w:lang w:eastAsia="ar-S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c3e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6c3e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00f5f"/>
    <w:pPr/>
    <w:rPr>
      <w:rFonts w:ascii="Tahoma" w:hAnsi="Tahoma"/>
      <w:sz w:val="16"/>
      <w:szCs w:val="16"/>
    </w:rPr>
  </w:style>
  <w:style w:type="paragraph" w:styleId="ConsPlusNormal" w:customStyle="1">
    <w:name w:val="ConsPlusNormal"/>
    <w:qFormat/>
    <w:rsid w:val="00d64ad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b588c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82f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85CF-6D58-49E4-A781-0AA56CB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LibreOffice/7.6.7.2$Linux_X86_64 LibreOffice_project/60$Build-2</Application>
  <AppVersion>15.0000</AppVersion>
  <Pages>6</Pages>
  <Words>1287</Words>
  <Characters>8168</Characters>
  <CharactersWithSpaces>9144</CharactersWithSpaces>
  <Paragraphs>470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2022-09-30T04:48:00Z</dcterms:created>
  <dc:creator>Larisa</dc:creator>
  <dc:description/>
  <dc:language>ru-RU</dc:language>
  <cp:lastModifiedBy/>
  <cp:lastPrinted>2023-10-02T09:36:00Z</cp:lastPrinted>
  <dcterms:modified xsi:type="dcterms:W3CDTF">2025-11-20T15:53:18Z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