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CC" w:rsidRDefault="00575ECC" w:rsidP="00CF229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876300" cy="95250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ECC" w:rsidRDefault="00575ECC" w:rsidP="00575ECC">
      <w:pPr>
        <w:spacing w:after="0" w:line="240" w:lineRule="auto"/>
        <w:ind w:left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575ECC" w:rsidRDefault="00575ECC" w:rsidP="00575E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КЕМЕРОВСКАЯ ОБЛАСТЬ-КУЗБАСС</w:t>
      </w:r>
    </w:p>
    <w:p w:rsidR="00575ECC" w:rsidRDefault="00575ECC" w:rsidP="00575E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Чебулинский муниципальный округ</w:t>
      </w:r>
    </w:p>
    <w:p w:rsidR="00575ECC" w:rsidRDefault="00575ECC" w:rsidP="00575E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народных депутатов Чебулинского муниципального округа</w:t>
      </w:r>
    </w:p>
    <w:p w:rsidR="00575ECC" w:rsidRDefault="00685D71" w:rsidP="00575E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второго </w:t>
      </w:r>
      <w:r w:rsidR="00575ECC">
        <w:rPr>
          <w:rFonts w:ascii="Times New Roman" w:hAnsi="Times New Roman" w:cs="Times New Roman"/>
          <w:b/>
          <w:sz w:val="26"/>
          <w:szCs w:val="26"/>
        </w:rPr>
        <w:t>созыва</w:t>
      </w:r>
    </w:p>
    <w:p w:rsidR="00575ECC" w:rsidRDefault="00555303" w:rsidP="00575E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685D71">
        <w:rPr>
          <w:rFonts w:ascii="Times New Roman" w:hAnsi="Times New Roman" w:cs="Times New Roman"/>
          <w:sz w:val="26"/>
          <w:szCs w:val="26"/>
        </w:rPr>
        <w:t xml:space="preserve">пятое заседание </w:t>
      </w:r>
      <w:r w:rsidR="00575ECC">
        <w:rPr>
          <w:rFonts w:ascii="Times New Roman" w:hAnsi="Times New Roman" w:cs="Times New Roman"/>
          <w:sz w:val="26"/>
          <w:szCs w:val="26"/>
        </w:rPr>
        <w:t>)</w:t>
      </w:r>
    </w:p>
    <w:p w:rsidR="00575ECC" w:rsidRDefault="00575ECC" w:rsidP="00575ECC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РЕШЕНИЕ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575ECC" w:rsidTr="00575ECC">
        <w:tc>
          <w:tcPr>
            <w:tcW w:w="431" w:type="dxa"/>
            <w:vAlign w:val="bottom"/>
          </w:tcPr>
          <w:p w:rsidR="00575ECC" w:rsidRDefault="00575EC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75ECC" w:rsidRDefault="00575ECC" w:rsidP="000D2A8A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5D71">
              <w:rPr>
                <w:rFonts w:ascii="Times New Roman" w:hAnsi="Times New Roman" w:cs="Times New Roman"/>
                <w:sz w:val="26"/>
                <w:szCs w:val="26"/>
              </w:rPr>
              <w:t>10.12.2024</w:t>
            </w:r>
          </w:p>
        </w:tc>
        <w:tc>
          <w:tcPr>
            <w:tcW w:w="420" w:type="dxa"/>
            <w:vAlign w:val="bottom"/>
            <w:hideMark/>
          </w:tcPr>
          <w:p w:rsidR="00575ECC" w:rsidRDefault="00575EC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ECC" w:rsidRDefault="00685D7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</w:tbl>
    <w:p w:rsidR="00575ECC" w:rsidRDefault="00575ECC" w:rsidP="00575EC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пгт. Верх-Чебула</w:t>
      </w:r>
    </w:p>
    <w:p w:rsidR="00685D71" w:rsidRDefault="00685D71" w:rsidP="00575EC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5ECC" w:rsidRPr="009A555F" w:rsidRDefault="00575ECC" w:rsidP="009A55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A555F">
        <w:rPr>
          <w:rFonts w:ascii="Times New Roman" w:eastAsia="Calibri" w:hAnsi="Times New Roman" w:cs="Times New Roman"/>
          <w:b/>
          <w:sz w:val="26"/>
          <w:szCs w:val="26"/>
        </w:rPr>
        <w:t xml:space="preserve">О внесении изменений и дополнений в </w:t>
      </w:r>
    </w:p>
    <w:p w:rsidR="00575ECC" w:rsidRPr="009A555F" w:rsidRDefault="00575ECC" w:rsidP="009A55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A555F">
        <w:rPr>
          <w:rFonts w:ascii="Times New Roman" w:eastAsia="Calibri" w:hAnsi="Times New Roman" w:cs="Times New Roman"/>
          <w:b/>
          <w:sz w:val="26"/>
          <w:szCs w:val="26"/>
        </w:rPr>
        <w:t>Устав муниципального образования Чебулинский</w:t>
      </w:r>
    </w:p>
    <w:p w:rsidR="00575ECC" w:rsidRPr="009A555F" w:rsidRDefault="00575ECC" w:rsidP="009A55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A555F">
        <w:rPr>
          <w:rFonts w:ascii="Times New Roman" w:eastAsia="Calibri" w:hAnsi="Times New Roman" w:cs="Times New Roman"/>
          <w:b/>
          <w:sz w:val="26"/>
          <w:szCs w:val="26"/>
        </w:rPr>
        <w:t xml:space="preserve"> муниципальный округ </w:t>
      </w:r>
    </w:p>
    <w:p w:rsidR="00575ECC" w:rsidRPr="009A555F" w:rsidRDefault="00575ECC" w:rsidP="009A55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A555F">
        <w:rPr>
          <w:rFonts w:ascii="Times New Roman" w:eastAsia="Calibri" w:hAnsi="Times New Roman" w:cs="Times New Roman"/>
          <w:b/>
          <w:sz w:val="26"/>
          <w:szCs w:val="26"/>
        </w:rPr>
        <w:t>Кемеровской области – Кузбасса</w:t>
      </w:r>
    </w:p>
    <w:p w:rsidR="00575ECC" w:rsidRPr="009A555F" w:rsidRDefault="00575ECC" w:rsidP="009A55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5ECC" w:rsidRPr="009A555F" w:rsidRDefault="00575ECC" w:rsidP="009A55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555F">
        <w:rPr>
          <w:rFonts w:ascii="Times New Roman" w:eastAsia="Times New Roman" w:hAnsi="Times New Roman" w:cs="Times New Roman"/>
          <w:sz w:val="26"/>
          <w:szCs w:val="26"/>
          <w:lang w:eastAsia="zh-CN"/>
        </w:rPr>
        <w:t>В целях приведения Устава муниципального образования Чебулинский муниципальный округ Кемеровской области - Кузбасса в соответствие с федеральным законодательством, законодательством Кемеровской области - Кузбасса,</w:t>
      </w:r>
      <w:r w:rsidR="002835E2">
        <w:rPr>
          <w:rFonts w:ascii="Times New Roman" w:hAnsi="Times New Roman" w:cs="Times New Roman"/>
          <w:sz w:val="26"/>
          <w:szCs w:val="26"/>
        </w:rPr>
        <w:t xml:space="preserve"> руководствуясь Ф</w:t>
      </w:r>
      <w:r w:rsidR="000D2A8A" w:rsidRPr="009A555F">
        <w:rPr>
          <w:rFonts w:ascii="Times New Roman" w:hAnsi="Times New Roman" w:cs="Times New Roman"/>
          <w:sz w:val="26"/>
          <w:szCs w:val="26"/>
        </w:rPr>
        <w:t xml:space="preserve">едеральными законами от 06.10.2003 </w:t>
      </w:r>
      <w:hyperlink r:id="rId7" w:history="1">
        <w:r w:rsidR="000D2A8A" w:rsidRPr="009A555F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="000D2A8A" w:rsidRPr="009A555F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от 15.05.2024 </w:t>
      </w:r>
      <w:hyperlink r:id="rId8" w:history="1">
        <w:r w:rsidR="000D2A8A" w:rsidRPr="009A555F">
          <w:rPr>
            <w:rFonts w:ascii="Times New Roman" w:hAnsi="Times New Roman" w:cs="Times New Roman"/>
            <w:sz w:val="26"/>
            <w:szCs w:val="26"/>
          </w:rPr>
          <w:t>№ 99-ФЗ</w:t>
        </w:r>
      </w:hyperlink>
      <w:r w:rsidR="000D2A8A" w:rsidRPr="009A555F">
        <w:rPr>
          <w:rFonts w:ascii="Times New Roman" w:hAnsi="Times New Roman" w:cs="Times New Roman"/>
          <w:sz w:val="26"/>
          <w:szCs w:val="26"/>
        </w:rPr>
        <w:t xml:space="preserve"> «О внесении изменений в Федеральный закон «Об основных гарантиях избирательных прав и права на участие в референдуме граждан Российской Федерации», и отдельные законодательные акты Российской Федерации</w:t>
      </w:r>
      <w:r w:rsidR="00E720BF" w:rsidRPr="009A555F">
        <w:rPr>
          <w:rFonts w:ascii="Times New Roman" w:hAnsi="Times New Roman" w:cs="Times New Roman"/>
          <w:sz w:val="26"/>
          <w:szCs w:val="26"/>
        </w:rPr>
        <w:t>»</w:t>
      </w:r>
      <w:r w:rsidR="000D2A8A" w:rsidRPr="009A555F">
        <w:rPr>
          <w:rFonts w:ascii="Times New Roman" w:hAnsi="Times New Roman" w:cs="Times New Roman"/>
          <w:sz w:val="26"/>
          <w:szCs w:val="26"/>
        </w:rPr>
        <w:t xml:space="preserve">, </w:t>
      </w:r>
      <w:r w:rsidR="00FB211C">
        <w:rPr>
          <w:rFonts w:ascii="Times New Roman" w:hAnsi="Times New Roman" w:cs="Times New Roman"/>
          <w:sz w:val="26"/>
          <w:szCs w:val="26"/>
        </w:rPr>
        <w:t>от 13.07.2024 № 185-ФЗ «</w:t>
      </w:r>
      <w:r w:rsidR="00FB211C" w:rsidRPr="00FB211C">
        <w:rPr>
          <w:rFonts w:ascii="Times New Roman" w:hAnsi="Times New Roman" w:cs="Times New Roman"/>
          <w:sz w:val="26"/>
          <w:szCs w:val="26"/>
        </w:rPr>
        <w:t>О внесении</w:t>
      </w:r>
      <w:r w:rsidR="00FB211C">
        <w:rPr>
          <w:rFonts w:ascii="Times New Roman" w:hAnsi="Times New Roman" w:cs="Times New Roman"/>
          <w:sz w:val="26"/>
          <w:szCs w:val="26"/>
        </w:rPr>
        <w:t xml:space="preserve"> изменений в Федеральный закон «Об электроэнергетике»</w:t>
      </w:r>
      <w:r w:rsidR="00FB211C" w:rsidRPr="00FB211C">
        <w:rPr>
          <w:rFonts w:ascii="Times New Roman" w:hAnsi="Times New Roman" w:cs="Times New Roman"/>
          <w:sz w:val="26"/>
          <w:szCs w:val="26"/>
        </w:rPr>
        <w:t xml:space="preserve"> и отдельные законодательные акты Российской Федерации</w:t>
      </w:r>
      <w:r w:rsidR="00FB211C">
        <w:rPr>
          <w:rFonts w:ascii="Times New Roman" w:hAnsi="Times New Roman" w:cs="Times New Roman"/>
          <w:sz w:val="26"/>
          <w:szCs w:val="26"/>
        </w:rPr>
        <w:t xml:space="preserve">, </w:t>
      </w:r>
      <w:r w:rsidR="00E720BF" w:rsidRPr="009A555F">
        <w:rPr>
          <w:rFonts w:ascii="Times New Roman" w:hAnsi="Times New Roman" w:cs="Times New Roman"/>
          <w:sz w:val="26"/>
          <w:szCs w:val="26"/>
        </w:rPr>
        <w:t xml:space="preserve">от 22.07.2024 №213-ФЗ «О внесении изменений в статьи 14 и 16 Федерального закона  «Об общих принципах организации местного самоуправления в Российской Федерации», от 08.08.2024 №232-ФЗ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 </w:t>
      </w:r>
      <w:r w:rsidRPr="009A555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Уставом муниципального образования Чебулинский муниципальный округ Кемеровской области - Кузбасса, Совет народных депутатов Чебулинского муниципального округа </w:t>
      </w:r>
    </w:p>
    <w:p w:rsidR="00575ECC" w:rsidRDefault="00575ECC" w:rsidP="009A5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A555F">
        <w:rPr>
          <w:rFonts w:ascii="Times New Roman" w:eastAsia="Calibri" w:hAnsi="Times New Roman" w:cs="Times New Roman"/>
          <w:b/>
          <w:sz w:val="26"/>
          <w:szCs w:val="26"/>
        </w:rPr>
        <w:t>РЕШИЛ:</w:t>
      </w:r>
    </w:p>
    <w:p w:rsidR="00685D71" w:rsidRPr="009A555F" w:rsidRDefault="00685D71" w:rsidP="009A5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5ECC" w:rsidRPr="009A555F" w:rsidRDefault="00575ECC" w:rsidP="009A555F">
      <w:pPr>
        <w:widowControl w:val="0"/>
        <w:numPr>
          <w:ilvl w:val="0"/>
          <w:numId w:val="4"/>
        </w:numPr>
        <w:tabs>
          <w:tab w:val="left" w:pos="-142"/>
        </w:tabs>
        <w:suppressAutoHyphens/>
        <w:autoSpaceDE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A555F">
        <w:rPr>
          <w:rFonts w:ascii="Times New Roman" w:eastAsia="Calibri" w:hAnsi="Times New Roman" w:cs="Times New Roman"/>
          <w:sz w:val="26"/>
          <w:szCs w:val="26"/>
        </w:rPr>
        <w:t>Внести в Устав муниципального образования Чебулинский муниципальный округ Кемеровской области – Кузбасса следующие изменения и дополнения:</w:t>
      </w:r>
      <w:r w:rsidRPr="009A555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0D2A8A" w:rsidRPr="009A555F" w:rsidRDefault="00297B66" w:rsidP="009A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555F">
        <w:rPr>
          <w:rFonts w:ascii="Times New Roman" w:hAnsi="Times New Roman" w:cs="Times New Roman"/>
          <w:sz w:val="26"/>
          <w:szCs w:val="26"/>
        </w:rPr>
        <w:t>1.1.</w:t>
      </w:r>
      <w:hyperlink r:id="rId9" w:history="1">
        <w:r w:rsidR="000D2A8A" w:rsidRPr="009A555F">
          <w:rPr>
            <w:rFonts w:ascii="Times New Roman" w:hAnsi="Times New Roman" w:cs="Times New Roman"/>
            <w:sz w:val="26"/>
            <w:szCs w:val="26"/>
          </w:rPr>
          <w:t>Часть 1 статьи 6</w:t>
        </w:r>
      </w:hyperlink>
      <w:r w:rsidR="000D2A8A" w:rsidRPr="009A555F">
        <w:rPr>
          <w:rFonts w:ascii="Times New Roman" w:hAnsi="Times New Roman" w:cs="Times New Roman"/>
          <w:sz w:val="26"/>
          <w:szCs w:val="26"/>
        </w:rPr>
        <w:t xml:space="preserve"> Устава дополнить пунктом 49 следующего содержания:</w:t>
      </w:r>
    </w:p>
    <w:p w:rsidR="0094006B" w:rsidRDefault="000D2A8A" w:rsidP="009A55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9A555F">
        <w:rPr>
          <w:rFonts w:ascii="Times New Roman" w:hAnsi="Times New Roman" w:cs="Times New Roman"/>
          <w:sz w:val="26"/>
          <w:szCs w:val="26"/>
        </w:rPr>
        <w:lastRenderedPageBreak/>
        <w:t>«49) осуществление учета личных по</w:t>
      </w:r>
      <w:r w:rsidR="00297B66" w:rsidRPr="009A555F">
        <w:rPr>
          <w:rFonts w:ascii="Times New Roman" w:hAnsi="Times New Roman" w:cs="Times New Roman"/>
          <w:sz w:val="26"/>
          <w:szCs w:val="26"/>
        </w:rPr>
        <w:t xml:space="preserve">дсобных хозяйств, которые ведут </w:t>
      </w:r>
      <w:r w:rsidRPr="009A555F">
        <w:rPr>
          <w:rFonts w:ascii="Times New Roman" w:hAnsi="Times New Roman" w:cs="Times New Roman"/>
          <w:sz w:val="26"/>
          <w:szCs w:val="26"/>
        </w:rPr>
        <w:t xml:space="preserve">граждане в соответствии с Федеральным </w:t>
      </w:r>
      <w:hyperlink r:id="rId10" w:history="1">
        <w:r w:rsidRPr="009A555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A555F">
        <w:rPr>
          <w:rFonts w:ascii="Times New Roman" w:hAnsi="Times New Roman" w:cs="Times New Roman"/>
          <w:sz w:val="26"/>
          <w:szCs w:val="26"/>
        </w:rPr>
        <w:t xml:space="preserve"> от 7 июля 2003 года № 112-ФЗ «О личном подсобном хозяйстве</w:t>
      </w:r>
      <w:r w:rsidR="00297B66" w:rsidRPr="009A555F">
        <w:rPr>
          <w:rFonts w:ascii="Times New Roman" w:hAnsi="Times New Roman" w:cs="Times New Roman"/>
          <w:sz w:val="26"/>
          <w:szCs w:val="26"/>
        </w:rPr>
        <w:t>», в похоз</w:t>
      </w:r>
    </w:p>
    <w:p w:rsidR="000D2A8A" w:rsidRPr="009A555F" w:rsidRDefault="00297B66" w:rsidP="009A55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A555F">
        <w:rPr>
          <w:rFonts w:ascii="Times New Roman" w:hAnsi="Times New Roman" w:cs="Times New Roman"/>
          <w:sz w:val="26"/>
          <w:szCs w:val="26"/>
        </w:rPr>
        <w:t>яйственных книгах.</w:t>
      </w:r>
      <w:r w:rsidR="000D2A8A" w:rsidRPr="009A555F">
        <w:rPr>
          <w:rFonts w:ascii="Times New Roman" w:hAnsi="Times New Roman" w:cs="Times New Roman"/>
          <w:sz w:val="26"/>
          <w:szCs w:val="26"/>
        </w:rPr>
        <w:t>»</w:t>
      </w:r>
      <w:r w:rsidRPr="009A555F">
        <w:rPr>
          <w:rFonts w:ascii="Times New Roman" w:hAnsi="Times New Roman" w:cs="Times New Roman"/>
          <w:sz w:val="26"/>
          <w:szCs w:val="26"/>
        </w:rPr>
        <w:t>;</w:t>
      </w:r>
    </w:p>
    <w:p w:rsidR="001663A8" w:rsidRPr="001663A8" w:rsidRDefault="008F492A" w:rsidP="001663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63A8">
        <w:rPr>
          <w:rFonts w:ascii="Times New Roman" w:eastAsia="Times New Roman" w:hAnsi="Times New Roman" w:cs="Times New Roman"/>
          <w:sz w:val="26"/>
          <w:szCs w:val="26"/>
        </w:rPr>
        <w:t>1.2.</w:t>
      </w:r>
      <w:r w:rsidR="000D2A8A" w:rsidRPr="001663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D2A8A" w:rsidRPr="001663A8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="001663A8" w:rsidRPr="001663A8">
          <w:rPr>
            <w:rFonts w:ascii="Times New Roman" w:hAnsi="Times New Roman" w:cs="Times New Roman"/>
            <w:sz w:val="26"/>
            <w:szCs w:val="26"/>
          </w:rPr>
          <w:t>часть</w:t>
        </w:r>
        <w:r w:rsidR="000D2A8A" w:rsidRPr="001663A8">
          <w:rPr>
            <w:rFonts w:ascii="Times New Roman" w:hAnsi="Times New Roman" w:cs="Times New Roman"/>
            <w:sz w:val="26"/>
            <w:szCs w:val="26"/>
          </w:rPr>
          <w:t xml:space="preserve"> 5 статьи 20</w:t>
        </w:r>
      </w:hyperlink>
      <w:r w:rsidR="000D2A8A" w:rsidRPr="001663A8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1663A8" w:rsidRPr="001663A8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1663A8" w:rsidRDefault="001663A8" w:rsidP="001663A8">
      <w:pPr>
        <w:pStyle w:val="a7"/>
        <w:ind w:left="0" w:firstLine="709"/>
        <w:jc w:val="both"/>
        <w:rPr>
          <w:sz w:val="26"/>
          <w:szCs w:val="26"/>
        </w:rPr>
      </w:pPr>
      <w:r w:rsidRPr="001663A8">
        <w:rPr>
          <w:sz w:val="26"/>
          <w:szCs w:val="26"/>
        </w:rPr>
        <w:t xml:space="preserve">«5. Срок полномочий старосты сельского населенного пункта составляет пять лет. Полномочия старосты сельского населенного пункта прекращаются досрочно по решению Совета народных депутатов </w:t>
      </w:r>
      <w:r>
        <w:rPr>
          <w:sz w:val="26"/>
          <w:szCs w:val="26"/>
        </w:rPr>
        <w:t>Чебулинского</w:t>
      </w:r>
      <w:r w:rsidRPr="001663A8">
        <w:rPr>
          <w:sz w:val="26"/>
          <w:szCs w:val="26"/>
        </w:rPr>
        <w:t xml:space="preserve"> муниципального округа по представлению схода граждан сельского населенного пункта, а также в случаях, установленных </w:t>
      </w:r>
      <w:hyperlink r:id="rId12" w:history="1">
        <w:r w:rsidRPr="001663A8">
          <w:rPr>
            <w:sz w:val="26"/>
            <w:szCs w:val="26"/>
          </w:rPr>
          <w:t>пунктами 1</w:t>
        </w:r>
      </w:hyperlink>
      <w:r w:rsidRPr="001663A8">
        <w:rPr>
          <w:sz w:val="26"/>
          <w:szCs w:val="26"/>
        </w:rPr>
        <w:t xml:space="preserve"> - </w:t>
      </w:r>
      <w:hyperlink r:id="rId13" w:history="1">
        <w:r w:rsidRPr="001663A8">
          <w:rPr>
            <w:sz w:val="26"/>
            <w:szCs w:val="26"/>
          </w:rPr>
          <w:t>7  и 9.2 части 10 статьи 40</w:t>
        </w:r>
      </w:hyperlink>
      <w:r w:rsidRPr="001663A8">
        <w:rPr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Федерации».»;</w:t>
      </w:r>
    </w:p>
    <w:p w:rsidR="00FE0707" w:rsidRDefault="00FE0707" w:rsidP="006F71E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E0707"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5CC7">
        <w:rPr>
          <w:rFonts w:ascii="Times New Roman" w:hAnsi="Times New Roman" w:cs="Times New Roman"/>
          <w:sz w:val="26"/>
          <w:szCs w:val="26"/>
        </w:rPr>
        <w:t xml:space="preserve">часть 4.1. статьи </w:t>
      </w:r>
      <w:r>
        <w:rPr>
          <w:rFonts w:ascii="Times New Roman" w:hAnsi="Times New Roman" w:cs="Times New Roman"/>
          <w:sz w:val="26"/>
          <w:szCs w:val="26"/>
        </w:rPr>
        <w:t>25 изложить в следующей редакции:</w:t>
      </w:r>
    </w:p>
    <w:p w:rsidR="00375CC7" w:rsidRDefault="00375CC7" w:rsidP="00375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«4.1.</w:t>
      </w:r>
      <w:r w:rsidRPr="00375C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Депутат, осуществляющий свои полномочия на постоянной основе, не вправе:</w:t>
      </w:r>
    </w:p>
    <w:p w:rsidR="00375CC7" w:rsidRDefault="00375CC7" w:rsidP="00375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заниматься предпринимательской деятельностью лично или через доверенных лиц;</w:t>
      </w:r>
    </w:p>
    <w:p w:rsidR="00375CC7" w:rsidRDefault="00375CC7" w:rsidP="00375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F71EE" w:rsidRPr="006F71EE" w:rsidRDefault="006F71EE" w:rsidP="00375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6F71E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</w:t>
      </w:r>
      <w:r w:rsidR="00375CC7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тва собственников недвижимости</w:t>
      </w:r>
      <w:r w:rsidRPr="006F71E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;</w:t>
      </w:r>
    </w:p>
    <w:p w:rsidR="006F71EE" w:rsidRDefault="006F71EE" w:rsidP="006F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6F71E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Кемеровской области - Кузбасса в порядке, установленном законом </w:t>
      </w:r>
      <w:r w:rsidR="00375CC7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Кемеровской области - Кузбасса</w:t>
      </w:r>
      <w:r w:rsidRPr="006F71E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;</w:t>
      </w:r>
    </w:p>
    <w:p w:rsidR="00375CC7" w:rsidRDefault="00375CC7" w:rsidP="00375C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представление на безвозмездной основе интересов Чебулинского муниципального округа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375CC7" w:rsidRDefault="00375CC7" w:rsidP="00375C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представление на безвозмездной основе интересов Чебулинского муниципального округа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75CC7" w:rsidRDefault="00375CC7" w:rsidP="00375C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иные случаи, предусмотренные федеральными законами;</w:t>
      </w:r>
    </w:p>
    <w:p w:rsidR="00375CC7" w:rsidRDefault="00375CC7" w:rsidP="00375C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75CC7" w:rsidRDefault="00375CC7" w:rsidP="00375C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375CC7" w:rsidRPr="00775C23" w:rsidRDefault="00375CC7" w:rsidP="00775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75CC7">
        <w:rPr>
          <w:rFonts w:ascii="Times New Roman" w:hAnsi="Times New Roman" w:cs="Times New Roman"/>
          <w:sz w:val="26"/>
          <w:szCs w:val="26"/>
        </w:rPr>
        <w:t xml:space="preserve">5) депутат должен соблюдать ограничения, запреты, исполнять обязанности, которые установлены Федеральным </w:t>
      </w:r>
      <w:hyperlink r:id="rId14" w:history="1">
        <w:r w:rsidRPr="00375CC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25 декабря 2008 года № 273-ФЗ «</w:t>
      </w:r>
      <w:r w:rsidRPr="00375CC7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противодействии коррупции»</w:t>
      </w:r>
      <w:r w:rsidRPr="00375CC7">
        <w:rPr>
          <w:rFonts w:ascii="Times New Roman" w:hAnsi="Times New Roman" w:cs="Times New Roman"/>
          <w:sz w:val="26"/>
          <w:szCs w:val="26"/>
        </w:rPr>
        <w:t xml:space="preserve"> и другими федеральными законами. Полномочия депутата прекращаются досрочно в случае несоблюдения ограничений, запретов, неисполнения обязанностей, установленных Федеральным </w:t>
      </w:r>
      <w:hyperlink r:id="rId15" w:history="1">
        <w:r w:rsidRPr="00375CC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25 декабря 2008 года № 273-ФЗ «О противодействии коррупции»</w:t>
      </w:r>
      <w:r w:rsidRPr="00375CC7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16" w:history="1">
        <w:r w:rsidRPr="00375CC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3 декабря 2012 года № 230-ФЗ «</w:t>
      </w:r>
      <w:r w:rsidRPr="00375CC7">
        <w:rPr>
          <w:rFonts w:ascii="Times New Roman" w:hAnsi="Times New Roman" w:cs="Times New Roman"/>
          <w:sz w:val="26"/>
          <w:szCs w:val="26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6"/>
          <w:szCs w:val="26"/>
        </w:rPr>
        <w:t>олжности, и иных лиц их доходам»</w:t>
      </w:r>
      <w:r w:rsidRPr="00375CC7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17" w:history="1">
        <w:r w:rsidRPr="00375CC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7 мая 2013 года № 79-ФЗ «</w:t>
      </w:r>
      <w:r w:rsidRPr="00375CC7">
        <w:rPr>
          <w:rFonts w:ascii="Times New Roman" w:hAnsi="Times New Roman" w:cs="Times New Roman"/>
          <w:sz w:val="26"/>
          <w:szCs w:val="26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rFonts w:ascii="Times New Roman" w:hAnsi="Times New Roman" w:cs="Times New Roman"/>
          <w:sz w:val="26"/>
          <w:szCs w:val="26"/>
        </w:rPr>
        <w:t>нными финансовыми инструментами»</w:t>
      </w:r>
      <w:r w:rsidRPr="00375CC7">
        <w:rPr>
          <w:rFonts w:ascii="Times New Roman" w:hAnsi="Times New Roman" w:cs="Times New Roman"/>
          <w:sz w:val="26"/>
          <w:szCs w:val="26"/>
        </w:rPr>
        <w:t xml:space="preserve">, если иное не предусмотрено Федеральным </w:t>
      </w:r>
      <w:hyperlink r:id="rId18" w:history="1">
        <w:r w:rsidRPr="00375CC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06.10.2003 № 131-ФЗ «</w:t>
      </w:r>
      <w:r w:rsidRPr="00375CC7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6"/>
          <w:szCs w:val="26"/>
        </w:rPr>
        <w:t>равления в Российской Федерации.»;</w:t>
      </w:r>
    </w:p>
    <w:p w:rsidR="006F71EE" w:rsidRDefault="00775C23" w:rsidP="006F7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1.4</w:t>
      </w:r>
      <w:r w:rsidR="006F71E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. часть 5 статьи 25 изложить в следующей редакции:</w:t>
      </w:r>
    </w:p>
    <w:p w:rsidR="006F71EE" w:rsidRPr="006F71EE" w:rsidRDefault="006F71EE" w:rsidP="006F7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6F71E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«5.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</w:t>
      </w:r>
      <w:r w:rsidRPr="006F71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Совета народных депутатов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Чебулинского</w:t>
      </w:r>
      <w:r w:rsidRPr="006F71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округа</w:t>
      </w:r>
      <w:r w:rsidRPr="006F71E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,  проводится по решению Губернатора Кемеровской области - Кузбасса в порядке, установленном законом </w:t>
      </w:r>
      <w:r w:rsidRPr="006F71EE">
        <w:rPr>
          <w:rFonts w:ascii="Times New Roman" w:eastAsia="Calibri" w:hAnsi="Times New Roman" w:cs="Times New Roman"/>
          <w:sz w:val="26"/>
          <w:szCs w:val="26"/>
          <w:lang w:eastAsia="en-US"/>
        </w:rPr>
        <w:t>Кемеровской области - Кузбасса</w:t>
      </w:r>
      <w:r w:rsidRPr="006F71E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.»;</w:t>
      </w:r>
    </w:p>
    <w:p w:rsidR="00297B66" w:rsidRPr="009A555F" w:rsidRDefault="008F492A" w:rsidP="009A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555F">
        <w:rPr>
          <w:rFonts w:ascii="Times New Roman" w:eastAsia="Times New Roman" w:hAnsi="Times New Roman" w:cs="Times New Roman"/>
          <w:sz w:val="26"/>
          <w:szCs w:val="26"/>
        </w:rPr>
        <w:t>1</w:t>
      </w:r>
      <w:r w:rsidR="00775C23">
        <w:rPr>
          <w:rFonts w:ascii="Times New Roman" w:eastAsia="Times New Roman" w:hAnsi="Times New Roman" w:cs="Times New Roman"/>
          <w:sz w:val="26"/>
          <w:szCs w:val="26"/>
        </w:rPr>
        <w:t>.5</w:t>
      </w:r>
      <w:r w:rsidR="00B96F4E" w:rsidRPr="009A555F">
        <w:rPr>
          <w:rFonts w:ascii="Times New Roman" w:eastAsia="Times New Roman" w:hAnsi="Times New Roman" w:cs="Times New Roman"/>
          <w:sz w:val="26"/>
          <w:szCs w:val="26"/>
        </w:rPr>
        <w:t>.</w:t>
      </w:r>
      <w:r w:rsidR="00297B66" w:rsidRPr="009A555F">
        <w:rPr>
          <w:rFonts w:ascii="Times New Roman" w:hAnsi="Times New Roman" w:cs="Times New Roman"/>
          <w:sz w:val="26"/>
          <w:szCs w:val="26"/>
        </w:rPr>
        <w:t xml:space="preserve"> </w:t>
      </w:r>
      <w:hyperlink r:id="rId19" w:history="1">
        <w:r w:rsidR="00297B66" w:rsidRPr="009A555F">
          <w:rPr>
            <w:rFonts w:ascii="Times New Roman" w:hAnsi="Times New Roman" w:cs="Times New Roman"/>
            <w:sz w:val="26"/>
            <w:szCs w:val="26"/>
          </w:rPr>
          <w:t>пункт 11 части 1 статьи 28.1</w:t>
        </w:r>
      </w:hyperlink>
      <w:r w:rsidR="00297B66" w:rsidRPr="009A555F">
        <w:rPr>
          <w:rFonts w:ascii="Times New Roman" w:hAnsi="Times New Roman" w:cs="Times New Roman"/>
          <w:sz w:val="26"/>
          <w:szCs w:val="26"/>
        </w:rPr>
        <w:t xml:space="preserve"> Устава изложить в следующей редакции:</w:t>
      </w:r>
    </w:p>
    <w:p w:rsidR="00B96F4E" w:rsidRPr="009A555F" w:rsidRDefault="00297B66" w:rsidP="002D50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555F">
        <w:rPr>
          <w:rFonts w:ascii="Times New Roman" w:hAnsi="Times New Roman" w:cs="Times New Roman"/>
          <w:sz w:val="26"/>
          <w:szCs w:val="26"/>
        </w:rPr>
        <w:t>«11) приобретения им статуса иностранного агента</w:t>
      </w:r>
      <w:r w:rsidR="002D50B9">
        <w:rPr>
          <w:rFonts w:ascii="Times New Roman" w:hAnsi="Times New Roman" w:cs="Times New Roman"/>
          <w:sz w:val="26"/>
          <w:szCs w:val="26"/>
        </w:rPr>
        <w:t xml:space="preserve"> - со дня, следующего за днем размещения на официальном сайте федерального органа исполнительной власти, уполномоченного в сфере регистрации некоммерческих организаций в информационно-телекоммуникационной сети «Интернет» сведений о таком лице в реестре иностранных агентов в соответствии с </w:t>
      </w:r>
      <w:hyperlink r:id="rId20" w:history="1">
        <w:r w:rsidR="002D50B9" w:rsidRPr="002D50B9">
          <w:rPr>
            <w:rFonts w:ascii="Times New Roman" w:hAnsi="Times New Roman" w:cs="Times New Roman"/>
            <w:sz w:val="26"/>
            <w:szCs w:val="26"/>
          </w:rPr>
          <w:t>частью 4 статьи 5</w:t>
        </w:r>
      </w:hyperlink>
      <w:r w:rsidR="002D50B9">
        <w:rPr>
          <w:rFonts w:ascii="Times New Roman" w:hAnsi="Times New Roman" w:cs="Times New Roman"/>
          <w:sz w:val="26"/>
          <w:szCs w:val="26"/>
        </w:rPr>
        <w:t xml:space="preserve"> Федерального закона от 14.07.2022 № 255-ФЗ «О контроле за деятельностью лиц, находя</w:t>
      </w:r>
      <w:r w:rsidR="00FB211C">
        <w:rPr>
          <w:rFonts w:ascii="Times New Roman" w:hAnsi="Times New Roman" w:cs="Times New Roman"/>
          <w:sz w:val="26"/>
          <w:szCs w:val="26"/>
        </w:rPr>
        <w:t>щихся под иностранным влиянием;»</w:t>
      </w:r>
      <w:r w:rsidR="00B96F4E" w:rsidRPr="009A555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C57BF" w:rsidRPr="009A555F" w:rsidRDefault="00775C23" w:rsidP="009A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1.6</w:t>
      </w:r>
      <w:r w:rsidR="00B96F4E" w:rsidRPr="009A555F">
        <w:rPr>
          <w:rFonts w:ascii="Times New Roman" w:eastAsia="Times New Roman" w:hAnsi="Times New Roman" w:cs="Times New Roman"/>
          <w:sz w:val="26"/>
          <w:szCs w:val="26"/>
        </w:rPr>
        <w:t>.</w:t>
      </w:r>
      <w:r w:rsidR="00297B66" w:rsidRPr="009A555F">
        <w:rPr>
          <w:rFonts w:ascii="Times New Roman" w:hAnsi="Times New Roman" w:cs="Times New Roman"/>
          <w:sz w:val="26"/>
          <w:szCs w:val="26"/>
        </w:rPr>
        <w:t xml:space="preserve"> </w:t>
      </w:r>
      <w:hyperlink r:id="rId21" w:history="1">
        <w:r w:rsidR="002C57BF" w:rsidRPr="009A555F">
          <w:rPr>
            <w:rFonts w:ascii="Times New Roman" w:hAnsi="Times New Roman" w:cs="Times New Roman"/>
            <w:sz w:val="26"/>
            <w:szCs w:val="26"/>
          </w:rPr>
          <w:t>ч</w:t>
        </w:r>
        <w:r w:rsidR="00297B66" w:rsidRPr="009A555F">
          <w:rPr>
            <w:rFonts w:ascii="Times New Roman" w:hAnsi="Times New Roman" w:cs="Times New Roman"/>
            <w:sz w:val="26"/>
            <w:szCs w:val="26"/>
          </w:rPr>
          <w:t>асть 1 статьи 28.1</w:t>
        </w:r>
      </w:hyperlink>
      <w:r w:rsidR="00297B66" w:rsidRPr="009A555F">
        <w:rPr>
          <w:rFonts w:ascii="Times New Roman" w:hAnsi="Times New Roman" w:cs="Times New Roman"/>
          <w:sz w:val="26"/>
          <w:szCs w:val="26"/>
        </w:rPr>
        <w:t xml:space="preserve"> Устава дополнить пу</w:t>
      </w:r>
      <w:r w:rsidR="002C57BF" w:rsidRPr="009A555F">
        <w:rPr>
          <w:rFonts w:ascii="Times New Roman" w:hAnsi="Times New Roman" w:cs="Times New Roman"/>
          <w:sz w:val="26"/>
          <w:szCs w:val="26"/>
        </w:rPr>
        <w:t>нктом 12 следующего содержания:</w:t>
      </w:r>
    </w:p>
    <w:p w:rsidR="00B96F4E" w:rsidRPr="009A555F" w:rsidRDefault="002C57BF" w:rsidP="009A5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555F">
        <w:rPr>
          <w:rFonts w:ascii="Times New Roman" w:hAnsi="Times New Roman" w:cs="Times New Roman"/>
          <w:sz w:val="26"/>
          <w:szCs w:val="26"/>
        </w:rPr>
        <w:t>«</w:t>
      </w:r>
      <w:r w:rsidR="00297B66" w:rsidRPr="009A555F">
        <w:rPr>
          <w:rFonts w:ascii="Times New Roman" w:hAnsi="Times New Roman" w:cs="Times New Roman"/>
          <w:sz w:val="26"/>
          <w:szCs w:val="26"/>
        </w:rPr>
        <w:t>12) в иных случаях, установленных федерал</w:t>
      </w:r>
      <w:r w:rsidRPr="009A555F">
        <w:rPr>
          <w:rFonts w:ascii="Times New Roman" w:hAnsi="Times New Roman" w:cs="Times New Roman"/>
          <w:sz w:val="26"/>
          <w:szCs w:val="26"/>
        </w:rPr>
        <w:t>ьными законами.»</w:t>
      </w:r>
      <w:r w:rsidR="00B96F4E" w:rsidRPr="009A555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43B44" w:rsidRDefault="008900BB" w:rsidP="00D43B4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3B4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1.</w:t>
      </w:r>
      <w:r w:rsidR="00775C23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7</w:t>
      </w:r>
      <w:r w:rsidRPr="00D43B4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.</w:t>
      </w:r>
      <w:r w:rsidR="002C57BF" w:rsidRPr="00D43B44">
        <w:rPr>
          <w:rFonts w:ascii="Times New Roman" w:hAnsi="Times New Roman" w:cs="Times New Roman"/>
          <w:sz w:val="26"/>
          <w:szCs w:val="26"/>
        </w:rPr>
        <w:t xml:space="preserve"> </w:t>
      </w:r>
      <w:r w:rsidR="00775C23">
        <w:rPr>
          <w:rFonts w:ascii="Times New Roman" w:eastAsia="Times New Roman" w:hAnsi="Times New Roman" w:cs="Times New Roman"/>
          <w:sz w:val="26"/>
          <w:szCs w:val="26"/>
        </w:rPr>
        <w:t>часть</w:t>
      </w:r>
      <w:r w:rsidR="00D43B44" w:rsidRPr="00D43B44">
        <w:rPr>
          <w:rFonts w:ascii="Times New Roman" w:eastAsia="Times New Roman" w:hAnsi="Times New Roman" w:cs="Times New Roman"/>
          <w:sz w:val="26"/>
          <w:szCs w:val="26"/>
        </w:rPr>
        <w:t xml:space="preserve"> 10 статьи 30 изложить в следующей редакции:</w:t>
      </w:r>
    </w:p>
    <w:p w:rsidR="00775C23" w:rsidRDefault="00775C23" w:rsidP="00775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«10.</w:t>
      </w:r>
      <w:r w:rsidRPr="00775C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Глава Чебулинского муниципального округа не вправе:</w:t>
      </w:r>
    </w:p>
    <w:p w:rsidR="00775C23" w:rsidRDefault="00775C23" w:rsidP="00775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заниматься предпринимательской деятельностью лично или через доверенных лиц;</w:t>
      </w:r>
    </w:p>
    <w:p w:rsidR="00775C23" w:rsidRDefault="00775C23" w:rsidP="00775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2) участвовать в управлении коммерческой или некоммерческой организацией, за исключением следующих случаев:</w:t>
      </w:r>
    </w:p>
    <w:p w:rsidR="00D43B44" w:rsidRPr="00775C23" w:rsidRDefault="00D43B44" w:rsidP="00775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B4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</w:t>
      </w:r>
      <w:r w:rsidR="00775C23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тва собственников недвижимости</w:t>
      </w:r>
      <w:r w:rsidRPr="00D43B4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;</w:t>
      </w:r>
    </w:p>
    <w:p w:rsidR="00D43B44" w:rsidRDefault="00775C23" w:rsidP="00D43B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D43B4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="00D43B44" w:rsidRPr="00D43B4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Кемеровской области - Кузбасса в порядке, установленном законом 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Кемеровской области - Кузбасса</w:t>
      </w:r>
      <w:r w:rsidR="00D43B44" w:rsidRPr="00D43B4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;</w:t>
      </w:r>
    </w:p>
    <w:p w:rsidR="00775C23" w:rsidRDefault="00775C23" w:rsidP="00775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представление на безвозмездной основе интересов Чебулинского муниципального округа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775C23" w:rsidRDefault="00775C23" w:rsidP="00775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представление на безвозмездной основе интересов Чебулинского муниципального округа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775C23" w:rsidRDefault="00775C23" w:rsidP="00775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иные случаи, предусмотренные федеральными законами;</w:t>
      </w:r>
    </w:p>
    <w:p w:rsidR="00775C23" w:rsidRDefault="00775C23" w:rsidP="00775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75C23" w:rsidRDefault="00775C23" w:rsidP="00775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BD7067" w:rsidRPr="00BD7067" w:rsidRDefault="00775C23" w:rsidP="00BD7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1.8</w:t>
      </w:r>
      <w:r w:rsidR="00BD7067" w:rsidRPr="00BD7067">
        <w:rPr>
          <w:rFonts w:ascii="Times New Roman" w:eastAsia="Times New Roman" w:hAnsi="Times New Roman" w:cs="Times New Roman"/>
          <w:sz w:val="26"/>
          <w:szCs w:val="26"/>
          <w:lang w:eastAsia="en-US"/>
        </w:rPr>
        <w:t>. часть 15 статьи 30</w:t>
      </w:r>
      <w:r w:rsidR="00BD7067" w:rsidRPr="00BD706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:rsidR="00BD7067" w:rsidRPr="00BD7067" w:rsidRDefault="00BD7067" w:rsidP="00BD7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BD7067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«15. Губернатор Кемеровской области - Кузбасса вправе вынести предупреждение, объявить выговор главе Чебулинского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</w:t>
      </w:r>
      <w:r w:rsidRPr="00BD7067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lastRenderedPageBreak/>
        <w:t>полномочий, переданных органам местного самоуправления федеральными законами и (или) законами Кемеровской области - Кузбасса.</w:t>
      </w:r>
    </w:p>
    <w:p w:rsidR="00BD7067" w:rsidRPr="00BD7067" w:rsidRDefault="00BD7067" w:rsidP="00BD7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7067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ab/>
        <w:t xml:space="preserve">Губернатор Кемеровской области - Кузбасса </w:t>
      </w:r>
      <w:r w:rsidRPr="00BD7067">
        <w:rPr>
          <w:rFonts w:ascii="Times New Roman" w:eastAsia="Calibri" w:hAnsi="Times New Roman" w:cs="Times New Roman"/>
          <w:sz w:val="26"/>
          <w:szCs w:val="26"/>
          <w:lang w:eastAsia="en-US"/>
        </w:rPr>
        <w:t>вправе отрешить от должности главу Чебулинского муниципального округа</w:t>
      </w:r>
      <w:r w:rsidRPr="00BD7067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Pr="00BD706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случае, если в течение месяца со дня вынесения </w:t>
      </w:r>
      <w:r w:rsidRPr="00BD7067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Губернатором Кемеровской области - Кузбасса предупреждения, объявления выговора главе Чебулинского муниципального округа</w:t>
      </w:r>
      <w:r w:rsidRPr="00BD706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соответствии с абзацем первым настоящей части </w:t>
      </w:r>
      <w:r w:rsidRPr="00BD7067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главой Чебулинского муниципального округа </w:t>
      </w:r>
      <w:r w:rsidRPr="00BD7067">
        <w:rPr>
          <w:rFonts w:ascii="Times New Roman" w:eastAsia="Calibri" w:hAnsi="Times New Roman" w:cs="Times New Roman"/>
          <w:sz w:val="26"/>
          <w:szCs w:val="26"/>
          <w:lang w:eastAsia="en-US"/>
        </w:rPr>
        <w:t>не были приняты в пределах своих полномочий меры по устранению причин, послуживших основанием для вынесения предупреждения, объявления выговора.</w:t>
      </w:r>
    </w:p>
    <w:p w:rsidR="00D43B44" w:rsidRDefault="00BD7067" w:rsidP="00BD7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BD7067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Глава Чебулинского муниципального округа, в отношении которого Губернатором Кемеровской области - Кузбасса был издан правовой акт об отрешении от должности, вправе обжаловать данный правовой акт в судебном порядке в течение 10 дней со дня его официального опубликования.»;</w:t>
      </w:r>
    </w:p>
    <w:p w:rsidR="00D43B44" w:rsidRPr="009A555F" w:rsidRDefault="00775C23" w:rsidP="00D43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1.9</w:t>
      </w:r>
      <w:r w:rsidR="00D43B44" w:rsidRPr="009A555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hyperlink r:id="rId22" w:history="1">
        <w:r w:rsidR="00D43B44" w:rsidRPr="009A555F">
          <w:rPr>
            <w:rFonts w:ascii="Times New Roman" w:hAnsi="Times New Roman" w:cs="Times New Roman"/>
            <w:sz w:val="26"/>
            <w:szCs w:val="26"/>
          </w:rPr>
          <w:t>часть 2 статьи 33</w:t>
        </w:r>
      </w:hyperlink>
      <w:r w:rsidR="00D43B44" w:rsidRPr="009A555F">
        <w:rPr>
          <w:rFonts w:ascii="Times New Roman" w:hAnsi="Times New Roman" w:cs="Times New Roman"/>
          <w:sz w:val="26"/>
          <w:szCs w:val="26"/>
        </w:rPr>
        <w:t xml:space="preserve"> Устава дополнить пунктом 13 следующего содержания:</w:t>
      </w:r>
    </w:p>
    <w:p w:rsidR="00D43B44" w:rsidRDefault="00D43B44" w:rsidP="00D43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555F">
        <w:rPr>
          <w:rFonts w:ascii="Times New Roman" w:hAnsi="Times New Roman" w:cs="Times New Roman"/>
          <w:sz w:val="26"/>
          <w:szCs w:val="26"/>
        </w:rPr>
        <w:t>«13) приобретение им статуса иностранного агента</w:t>
      </w:r>
      <w:r>
        <w:rPr>
          <w:rFonts w:ascii="Times New Roman" w:hAnsi="Times New Roman" w:cs="Times New Roman"/>
          <w:sz w:val="26"/>
          <w:szCs w:val="26"/>
        </w:rPr>
        <w:t xml:space="preserve"> со дня, следующего за днем размещения на официальном сайте федерального органа исполнительной власти, уполномоченного в сфере регистрации некоммерческих организаций в информационно-телекоммуникационной сети «Интернет» сведений о таком лице в реестре иностранных агентов в соответствии с </w:t>
      </w:r>
      <w:hyperlink r:id="rId23" w:history="1">
        <w:r w:rsidRPr="002D50B9">
          <w:rPr>
            <w:rFonts w:ascii="Times New Roman" w:hAnsi="Times New Roman" w:cs="Times New Roman"/>
            <w:sz w:val="26"/>
            <w:szCs w:val="26"/>
          </w:rPr>
          <w:t>частью 4 статьи 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14.07.2022 № 255-ФЗ «О контроле за деятельностью лиц, находящихся под иностранным влиянием.</w:t>
      </w:r>
      <w:r w:rsidRPr="009A555F">
        <w:rPr>
          <w:rFonts w:ascii="Times New Roman" w:hAnsi="Times New Roman" w:cs="Times New Roman"/>
          <w:sz w:val="26"/>
          <w:szCs w:val="26"/>
        </w:rPr>
        <w:t>»</w:t>
      </w:r>
      <w:r w:rsidRPr="009A555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C57BF" w:rsidRPr="009A555F" w:rsidRDefault="00775C23" w:rsidP="009A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1.10</w:t>
      </w:r>
      <w:r w:rsidR="00BD7067">
        <w:rPr>
          <w:rFonts w:ascii="Times New Roman" w:eastAsia="Times New Roman" w:hAnsi="Times New Roman" w:cs="Times New Roman"/>
          <w:sz w:val="26"/>
          <w:szCs w:val="26"/>
        </w:rPr>
        <w:t>.</w:t>
      </w:r>
      <w:r w:rsidR="00BD7067">
        <w:rPr>
          <w:rFonts w:ascii="Times New Roman" w:hAnsi="Times New Roman" w:cs="Times New Roman"/>
          <w:sz w:val="26"/>
          <w:szCs w:val="26"/>
        </w:rPr>
        <w:t xml:space="preserve"> </w:t>
      </w:r>
      <w:hyperlink r:id="rId24" w:history="1">
        <w:r w:rsidR="002C57BF" w:rsidRPr="009A555F">
          <w:rPr>
            <w:rFonts w:ascii="Times New Roman" w:hAnsi="Times New Roman" w:cs="Times New Roman"/>
            <w:sz w:val="26"/>
            <w:szCs w:val="26"/>
          </w:rPr>
          <w:t>часть 2 статьи 34</w:t>
        </w:r>
      </w:hyperlink>
      <w:r w:rsidR="002C57BF" w:rsidRPr="009A555F">
        <w:rPr>
          <w:rFonts w:ascii="Times New Roman" w:hAnsi="Times New Roman" w:cs="Times New Roman"/>
          <w:sz w:val="26"/>
          <w:szCs w:val="26"/>
        </w:rPr>
        <w:t xml:space="preserve"> Устава дополнить пунктом 4.1 следующего содержания:</w:t>
      </w:r>
    </w:p>
    <w:p w:rsidR="00BD7067" w:rsidRDefault="002C57BF" w:rsidP="00BD7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555F">
        <w:rPr>
          <w:rFonts w:ascii="Times New Roman" w:hAnsi="Times New Roman" w:cs="Times New Roman"/>
          <w:sz w:val="26"/>
          <w:szCs w:val="26"/>
        </w:rPr>
        <w:t>«4.1) приобретение им статуса иностранного агента</w:t>
      </w:r>
      <w:r w:rsidR="00775C23">
        <w:rPr>
          <w:rFonts w:ascii="Times New Roman" w:hAnsi="Times New Roman" w:cs="Times New Roman"/>
          <w:sz w:val="26"/>
          <w:szCs w:val="26"/>
        </w:rPr>
        <w:t>;»</w:t>
      </w:r>
      <w:r w:rsidRPr="009A555F">
        <w:rPr>
          <w:rFonts w:ascii="Times New Roman" w:hAnsi="Times New Roman" w:cs="Times New Roman"/>
          <w:sz w:val="26"/>
          <w:szCs w:val="26"/>
        </w:rPr>
        <w:t>;</w:t>
      </w:r>
    </w:p>
    <w:p w:rsidR="00D36ACF" w:rsidRPr="00D36ACF" w:rsidRDefault="00775C23" w:rsidP="00D36AC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</w:t>
      </w:r>
      <w:r w:rsidR="00BD7067" w:rsidRPr="00D36ACF">
        <w:rPr>
          <w:rFonts w:ascii="Times New Roman" w:hAnsi="Times New Roman" w:cs="Times New Roman"/>
          <w:sz w:val="26"/>
          <w:szCs w:val="26"/>
        </w:rPr>
        <w:t>.</w:t>
      </w:r>
      <w:r w:rsidR="00D36ACF" w:rsidRPr="00D36ACF">
        <w:rPr>
          <w:rFonts w:ascii="Times New Roman" w:eastAsia="Times New Roman" w:hAnsi="Times New Roman" w:cs="Times New Roman"/>
          <w:sz w:val="26"/>
          <w:szCs w:val="26"/>
        </w:rPr>
        <w:t xml:space="preserve"> часть 2 статьи 34 дополнить пунктом 6 следующего содержания:</w:t>
      </w:r>
    </w:p>
    <w:p w:rsidR="00D36ACF" w:rsidRDefault="00D36ACF" w:rsidP="00D36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36A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«6) систематическое </w:t>
      </w:r>
      <w:r w:rsidR="00685D71" w:rsidRPr="00D36ACF">
        <w:rPr>
          <w:rFonts w:ascii="Times New Roman" w:eastAsia="Calibri" w:hAnsi="Times New Roman" w:cs="Times New Roman"/>
          <w:sz w:val="26"/>
          <w:szCs w:val="26"/>
          <w:lang w:eastAsia="en-US"/>
        </w:rPr>
        <w:t>не достижение</w:t>
      </w:r>
      <w:r w:rsidRPr="00D36A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показателей для оценки эффективности деятельности органов местного самоуправления.»;</w:t>
      </w:r>
    </w:p>
    <w:p w:rsidR="00CE05B3" w:rsidRDefault="00CE05B3" w:rsidP="00CE05B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1.12</w:t>
      </w:r>
      <w:r w:rsidR="00D36ACF" w:rsidRPr="00D36ACF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D36ACF" w:rsidRPr="00D36ACF">
        <w:rPr>
          <w:rFonts w:ascii="Times New Roman" w:eastAsia="Times New Roman" w:hAnsi="Times New Roman" w:cs="Times New Roman"/>
          <w:sz w:val="26"/>
          <w:szCs w:val="26"/>
        </w:rPr>
        <w:t xml:space="preserve"> пункт 33 части 1 статьи 36 изложить в следующей редакции:</w:t>
      </w:r>
    </w:p>
    <w:p w:rsidR="00BD7067" w:rsidRDefault="00D36ACF" w:rsidP="00CE05B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6ACF">
        <w:rPr>
          <w:rFonts w:ascii="Times New Roman" w:eastAsia="Times New Roman" w:hAnsi="Times New Roman" w:cs="Times New Roman"/>
          <w:sz w:val="26"/>
          <w:szCs w:val="26"/>
        </w:rPr>
        <w:t>«33) осуществляет муниципальный контроль в области охраны и использования особо охраняемых природных территорий местного значения;»;</w:t>
      </w:r>
    </w:p>
    <w:p w:rsidR="00575ECC" w:rsidRPr="00314E67" w:rsidRDefault="00CE05B3" w:rsidP="00CE05B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1.13</w:t>
      </w:r>
      <w:r w:rsidR="00D36AC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C57BF" w:rsidRPr="009A555F">
        <w:rPr>
          <w:rFonts w:ascii="Times New Roman" w:hAnsi="Times New Roman" w:cs="Times New Roman"/>
          <w:sz w:val="26"/>
          <w:szCs w:val="26"/>
        </w:rPr>
        <w:t xml:space="preserve"> в </w:t>
      </w:r>
      <w:hyperlink r:id="rId25" w:history="1">
        <w:r w:rsidR="002C57BF" w:rsidRPr="009A555F">
          <w:rPr>
            <w:rFonts w:ascii="Times New Roman" w:hAnsi="Times New Roman" w:cs="Times New Roman"/>
            <w:sz w:val="26"/>
            <w:szCs w:val="26"/>
          </w:rPr>
          <w:t>части 4 статьи 45</w:t>
        </w:r>
      </w:hyperlink>
      <w:r w:rsidR="002C57BF" w:rsidRPr="009A555F">
        <w:rPr>
          <w:rFonts w:ascii="Times New Roman" w:hAnsi="Times New Roman" w:cs="Times New Roman"/>
          <w:sz w:val="26"/>
          <w:szCs w:val="26"/>
        </w:rPr>
        <w:t xml:space="preserve"> Устава слова «</w:t>
      </w:r>
      <w:r w:rsidR="00B65567" w:rsidRPr="009A555F">
        <w:rPr>
          <w:rFonts w:ascii="Times New Roman" w:hAnsi="Times New Roman" w:cs="Times New Roman"/>
          <w:sz w:val="26"/>
          <w:szCs w:val="26"/>
        </w:rPr>
        <w:t>пунктами 5 - 8 части 10»</w:t>
      </w:r>
      <w:r w:rsidR="002C57BF" w:rsidRPr="009A555F">
        <w:rPr>
          <w:rFonts w:ascii="Times New Roman" w:hAnsi="Times New Roman" w:cs="Times New Roman"/>
          <w:sz w:val="26"/>
          <w:szCs w:val="26"/>
        </w:rPr>
        <w:t>, з</w:t>
      </w:r>
      <w:r w:rsidR="00B65567" w:rsidRPr="009A555F">
        <w:rPr>
          <w:rFonts w:ascii="Times New Roman" w:hAnsi="Times New Roman" w:cs="Times New Roman"/>
          <w:sz w:val="26"/>
          <w:szCs w:val="26"/>
        </w:rPr>
        <w:t xml:space="preserve">аменить </w:t>
      </w:r>
      <w:r w:rsidR="002D50B9">
        <w:rPr>
          <w:rFonts w:ascii="Times New Roman" w:hAnsi="Times New Roman" w:cs="Times New Roman"/>
          <w:sz w:val="26"/>
          <w:szCs w:val="26"/>
        </w:rPr>
        <w:t xml:space="preserve">словами </w:t>
      </w:r>
      <w:r w:rsidR="00B65567" w:rsidRPr="009A555F">
        <w:rPr>
          <w:rFonts w:ascii="Times New Roman" w:hAnsi="Times New Roman" w:cs="Times New Roman"/>
          <w:sz w:val="26"/>
          <w:szCs w:val="26"/>
        </w:rPr>
        <w:t>«</w:t>
      </w:r>
      <w:hyperlink r:id="rId26" w:history="1">
        <w:r w:rsidR="002C57BF" w:rsidRPr="009A555F">
          <w:rPr>
            <w:rFonts w:ascii="Times New Roman" w:hAnsi="Times New Roman" w:cs="Times New Roman"/>
            <w:sz w:val="26"/>
            <w:szCs w:val="26"/>
          </w:rPr>
          <w:t>пунктами 5</w:t>
        </w:r>
      </w:hyperlink>
      <w:r w:rsidR="002C57BF" w:rsidRPr="009A555F">
        <w:rPr>
          <w:rFonts w:ascii="Times New Roman" w:hAnsi="Times New Roman" w:cs="Times New Roman"/>
          <w:sz w:val="26"/>
          <w:szCs w:val="26"/>
        </w:rPr>
        <w:t xml:space="preserve"> - </w:t>
      </w:r>
      <w:hyperlink r:id="rId27" w:history="1">
        <w:r w:rsidR="002C57BF" w:rsidRPr="009A555F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="002C57BF" w:rsidRPr="009A555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8" w:history="1">
        <w:r w:rsidR="002C57BF" w:rsidRPr="009A555F">
          <w:rPr>
            <w:rFonts w:ascii="Times New Roman" w:hAnsi="Times New Roman" w:cs="Times New Roman"/>
            <w:sz w:val="26"/>
            <w:szCs w:val="26"/>
          </w:rPr>
          <w:t>9.2 части 10</w:t>
        </w:r>
      </w:hyperlink>
      <w:r w:rsidR="00B65567" w:rsidRPr="009A555F">
        <w:rPr>
          <w:rFonts w:ascii="Times New Roman" w:hAnsi="Times New Roman" w:cs="Times New Roman"/>
          <w:sz w:val="26"/>
          <w:szCs w:val="26"/>
        </w:rPr>
        <w:t>»;</w:t>
      </w:r>
    </w:p>
    <w:p w:rsidR="00685D71" w:rsidRPr="009A555F" w:rsidRDefault="00CE05B3" w:rsidP="009A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1.14</w:t>
      </w:r>
      <w:r w:rsidR="009A555F" w:rsidRPr="009A555F">
        <w:rPr>
          <w:rFonts w:ascii="Times New Roman" w:hAnsi="Times New Roman" w:cs="Times New Roman"/>
          <w:sz w:val="26"/>
          <w:szCs w:val="26"/>
        </w:rPr>
        <w:t xml:space="preserve">. </w:t>
      </w:r>
      <w:hyperlink r:id="rId29" w:history="1">
        <w:r w:rsidR="009A555F" w:rsidRPr="009A555F">
          <w:rPr>
            <w:rFonts w:ascii="Times New Roman" w:hAnsi="Times New Roman" w:cs="Times New Roman"/>
            <w:sz w:val="26"/>
            <w:szCs w:val="26"/>
          </w:rPr>
          <w:t>статью 63</w:t>
        </w:r>
      </w:hyperlink>
      <w:r w:rsidR="009A555F" w:rsidRPr="009A555F">
        <w:rPr>
          <w:rFonts w:ascii="Times New Roman" w:hAnsi="Times New Roman" w:cs="Times New Roman"/>
          <w:sz w:val="26"/>
          <w:szCs w:val="26"/>
        </w:rPr>
        <w:t xml:space="preserve"> Устава дополнить частью 5 следующего содержания:</w:t>
      </w:r>
    </w:p>
    <w:p w:rsidR="009A555F" w:rsidRDefault="009A555F" w:rsidP="009A55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555F">
        <w:rPr>
          <w:rFonts w:ascii="Times New Roman" w:hAnsi="Times New Roman" w:cs="Times New Roman"/>
          <w:sz w:val="26"/>
          <w:szCs w:val="26"/>
        </w:rPr>
        <w:t>«5. Органы местного самоуправления Чебулинского муниципального округа осуществляют передачу в безвозмездное владение и пользование объектов электросетевого хозяйства, находящихся в муниципальной собственности Чебулинского муниципального округа, системообразующей территориальной сетевой организации или территориальной сетевой организации, действующих в границах субъекта Российской Федерации, в случаях, порядке и на условиях, которые установлены законодательством Российской Федерации об электроэнергетике.».</w:t>
      </w:r>
    </w:p>
    <w:p w:rsidR="00685D71" w:rsidRPr="009A555F" w:rsidRDefault="00685D71" w:rsidP="009A55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3644" w:rsidRDefault="00575ECC" w:rsidP="009A55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55F">
        <w:rPr>
          <w:rFonts w:ascii="Times New Roman" w:eastAsia="Times New Roman" w:hAnsi="Times New Roman" w:cs="Times New Roman"/>
          <w:sz w:val="26"/>
          <w:szCs w:val="26"/>
        </w:rPr>
        <w:t>2. Настоящее  решение подлежит государственной регистрации в</w:t>
      </w:r>
      <w:r w:rsidRPr="009A555F">
        <w:rPr>
          <w:rFonts w:ascii="Times New Roman" w:eastAsia="Calibri" w:hAnsi="Times New Roman" w:cs="Times New Roman"/>
          <w:sz w:val="26"/>
          <w:szCs w:val="26"/>
        </w:rPr>
        <w:t xml:space="preserve">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«Чебулинская газета» в течении 7 дней со дня поступления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</w:t>
      </w:r>
      <w:r w:rsidRPr="009A555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муниципальных образований Кемеровской области – Кузбасса, и вступает в силу после его опубликования </w:t>
      </w:r>
      <w:r w:rsidR="009A555F" w:rsidRPr="009A555F">
        <w:rPr>
          <w:rFonts w:ascii="Times New Roman" w:eastAsia="Calibri" w:hAnsi="Times New Roman" w:cs="Times New Roman"/>
          <w:sz w:val="26"/>
          <w:szCs w:val="26"/>
        </w:rPr>
        <w:t>в газете «Чебулинская газета».</w:t>
      </w:r>
      <w:r w:rsidR="00663644" w:rsidRPr="009A555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85D71" w:rsidRPr="009A555F" w:rsidRDefault="00685D71" w:rsidP="009A55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5ECC" w:rsidRPr="009A555F" w:rsidRDefault="00575ECC" w:rsidP="009A5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9A555F">
        <w:rPr>
          <w:rFonts w:ascii="Times New Roman" w:eastAsia="Calibri" w:hAnsi="Times New Roman" w:cs="Times New Roman"/>
          <w:sz w:val="26"/>
          <w:szCs w:val="26"/>
        </w:rPr>
        <w:t>3. Контроль за исполнением настоящего решения возложить на председателя Совета народных депутатов Чебулинского муниципального округа И.С.</w:t>
      </w:r>
      <w:r w:rsidR="009C0427" w:rsidRPr="009A55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A555F">
        <w:rPr>
          <w:rFonts w:ascii="Times New Roman" w:eastAsia="Calibri" w:hAnsi="Times New Roman" w:cs="Times New Roman"/>
          <w:sz w:val="26"/>
          <w:szCs w:val="26"/>
        </w:rPr>
        <w:t>Кузьмину.</w:t>
      </w:r>
      <w:r w:rsidRPr="009A555F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</w:p>
    <w:p w:rsidR="009A555F" w:rsidRDefault="009A555F" w:rsidP="009A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A555F" w:rsidRDefault="009A555F" w:rsidP="009A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05B3" w:rsidRDefault="00CE05B3" w:rsidP="009A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5ECC" w:rsidRPr="009A555F" w:rsidRDefault="00575ECC" w:rsidP="009A5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55F">
        <w:rPr>
          <w:rFonts w:ascii="Times New Roman" w:eastAsia="Calibri" w:hAnsi="Times New Roman" w:cs="Times New Roman"/>
          <w:sz w:val="26"/>
          <w:szCs w:val="26"/>
        </w:rPr>
        <w:t>Председатель</w:t>
      </w:r>
    </w:p>
    <w:p w:rsidR="00575ECC" w:rsidRPr="009A555F" w:rsidRDefault="00575ECC" w:rsidP="009A55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55F">
        <w:rPr>
          <w:rFonts w:ascii="Times New Roman" w:eastAsia="Calibri" w:hAnsi="Times New Roman" w:cs="Times New Roman"/>
          <w:sz w:val="26"/>
          <w:szCs w:val="26"/>
        </w:rPr>
        <w:t>Совета народных депутатов</w:t>
      </w:r>
    </w:p>
    <w:p w:rsidR="00575ECC" w:rsidRPr="009A555F" w:rsidRDefault="00575ECC" w:rsidP="009A55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55F">
        <w:rPr>
          <w:rFonts w:ascii="Times New Roman" w:eastAsia="Calibri" w:hAnsi="Times New Roman" w:cs="Times New Roman"/>
          <w:sz w:val="26"/>
          <w:szCs w:val="26"/>
        </w:rPr>
        <w:t>Чебулинского муниципального округа                                          И.С.</w:t>
      </w:r>
      <w:r w:rsidR="00685D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A555F">
        <w:rPr>
          <w:rFonts w:ascii="Times New Roman" w:eastAsia="Calibri" w:hAnsi="Times New Roman" w:cs="Times New Roman"/>
          <w:sz w:val="26"/>
          <w:szCs w:val="26"/>
        </w:rPr>
        <w:t>Кузьмина</w:t>
      </w:r>
    </w:p>
    <w:p w:rsidR="00575ECC" w:rsidRPr="009A555F" w:rsidRDefault="00575ECC" w:rsidP="009A55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5ECC" w:rsidRPr="009A555F" w:rsidRDefault="00575ECC" w:rsidP="009A55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5ECC" w:rsidRPr="009A555F" w:rsidRDefault="00575ECC" w:rsidP="009A55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5ECC" w:rsidRPr="009A555F" w:rsidRDefault="00575ECC" w:rsidP="009A55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55F">
        <w:rPr>
          <w:rFonts w:ascii="Times New Roman" w:eastAsia="Calibri" w:hAnsi="Times New Roman" w:cs="Times New Roman"/>
          <w:sz w:val="26"/>
          <w:szCs w:val="26"/>
        </w:rPr>
        <w:t>Глава Чебулинского</w:t>
      </w:r>
    </w:p>
    <w:p w:rsidR="00575ECC" w:rsidRPr="009A555F" w:rsidRDefault="00575ECC" w:rsidP="009A55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555F">
        <w:rPr>
          <w:rFonts w:ascii="Times New Roman" w:eastAsia="Calibri" w:hAnsi="Times New Roman" w:cs="Times New Roman"/>
          <w:sz w:val="26"/>
          <w:szCs w:val="26"/>
        </w:rPr>
        <w:t xml:space="preserve">муниципального округа                                                                </w:t>
      </w:r>
      <w:r w:rsidR="00685D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A555F">
        <w:rPr>
          <w:rFonts w:ascii="Times New Roman" w:eastAsia="Calibri" w:hAnsi="Times New Roman" w:cs="Times New Roman"/>
          <w:sz w:val="26"/>
          <w:szCs w:val="26"/>
        </w:rPr>
        <w:t xml:space="preserve">  Н.А.</w:t>
      </w:r>
      <w:r w:rsidR="00685D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A555F">
        <w:rPr>
          <w:rFonts w:ascii="Times New Roman" w:eastAsia="Calibri" w:hAnsi="Times New Roman" w:cs="Times New Roman"/>
          <w:sz w:val="26"/>
          <w:szCs w:val="26"/>
        </w:rPr>
        <w:t>Воронина</w:t>
      </w:r>
    </w:p>
    <w:p w:rsidR="00575ECC" w:rsidRPr="009A555F" w:rsidRDefault="00575ECC" w:rsidP="009A55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75ECC" w:rsidRPr="009A555F" w:rsidSect="00E8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8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eastAsia="Calibri"/>
      </w:rPr>
    </w:lvl>
  </w:abstractNum>
  <w:abstractNum w:abstractNumId="1">
    <w:nsid w:val="36C42FFC"/>
    <w:multiLevelType w:val="multilevel"/>
    <w:tmpl w:val="FB9E6C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="Calibri" w:hint="default"/>
      </w:rPr>
    </w:lvl>
  </w:abstractNum>
  <w:abstractNum w:abstractNumId="2">
    <w:nsid w:val="3AD95BB9"/>
    <w:multiLevelType w:val="multilevel"/>
    <w:tmpl w:val="067E9008"/>
    <w:lvl w:ilvl="0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3">
    <w:nsid w:val="42F85F31"/>
    <w:multiLevelType w:val="multilevel"/>
    <w:tmpl w:val="AD58A580"/>
    <w:lvl w:ilvl="0">
      <w:start w:val="1"/>
      <w:numFmt w:val="decimal"/>
      <w:lvlText w:val="%1."/>
      <w:lvlJc w:val="left"/>
      <w:pPr>
        <w:ind w:left="111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4">
    <w:nsid w:val="6FDB00DF"/>
    <w:multiLevelType w:val="hybridMultilevel"/>
    <w:tmpl w:val="C71CF53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5D30"/>
    <w:rsid w:val="000338C0"/>
    <w:rsid w:val="000623A0"/>
    <w:rsid w:val="00092430"/>
    <w:rsid w:val="00093334"/>
    <w:rsid w:val="000A16AC"/>
    <w:rsid w:val="000C082A"/>
    <w:rsid w:val="000D2A8A"/>
    <w:rsid w:val="001644E4"/>
    <w:rsid w:val="001663A8"/>
    <w:rsid w:val="00265B0D"/>
    <w:rsid w:val="002835E2"/>
    <w:rsid w:val="002919F4"/>
    <w:rsid w:val="00297B66"/>
    <w:rsid w:val="002C57BF"/>
    <w:rsid w:val="002D50B9"/>
    <w:rsid w:val="00314E67"/>
    <w:rsid w:val="00334E97"/>
    <w:rsid w:val="003476EE"/>
    <w:rsid w:val="00375CC7"/>
    <w:rsid w:val="003E2A76"/>
    <w:rsid w:val="00420B53"/>
    <w:rsid w:val="004C3EBB"/>
    <w:rsid w:val="005278BA"/>
    <w:rsid w:val="00533459"/>
    <w:rsid w:val="00555303"/>
    <w:rsid w:val="00575ECC"/>
    <w:rsid w:val="00585EA8"/>
    <w:rsid w:val="005A1604"/>
    <w:rsid w:val="00663644"/>
    <w:rsid w:val="00685D71"/>
    <w:rsid w:val="006C672E"/>
    <w:rsid w:val="006F71EE"/>
    <w:rsid w:val="007010F7"/>
    <w:rsid w:val="007244C8"/>
    <w:rsid w:val="0076165B"/>
    <w:rsid w:val="00775C23"/>
    <w:rsid w:val="007C03FC"/>
    <w:rsid w:val="00862DE6"/>
    <w:rsid w:val="008900BB"/>
    <w:rsid w:val="008C17FB"/>
    <w:rsid w:val="008F492A"/>
    <w:rsid w:val="00901ACE"/>
    <w:rsid w:val="00935D30"/>
    <w:rsid w:val="0094006B"/>
    <w:rsid w:val="009469A0"/>
    <w:rsid w:val="0097075C"/>
    <w:rsid w:val="009A26BD"/>
    <w:rsid w:val="009A555F"/>
    <w:rsid w:val="009C0427"/>
    <w:rsid w:val="009D03A0"/>
    <w:rsid w:val="00A116F1"/>
    <w:rsid w:val="00A20D40"/>
    <w:rsid w:val="00A30E92"/>
    <w:rsid w:val="00A92DF2"/>
    <w:rsid w:val="00AF22CF"/>
    <w:rsid w:val="00B27FA0"/>
    <w:rsid w:val="00B5635F"/>
    <w:rsid w:val="00B65567"/>
    <w:rsid w:val="00B7285B"/>
    <w:rsid w:val="00B93E1C"/>
    <w:rsid w:val="00B95BC0"/>
    <w:rsid w:val="00B96930"/>
    <w:rsid w:val="00B96F4E"/>
    <w:rsid w:val="00BD7067"/>
    <w:rsid w:val="00CD3320"/>
    <w:rsid w:val="00CE0048"/>
    <w:rsid w:val="00CE05B3"/>
    <w:rsid w:val="00CF229F"/>
    <w:rsid w:val="00D07FB3"/>
    <w:rsid w:val="00D36ACF"/>
    <w:rsid w:val="00D43B44"/>
    <w:rsid w:val="00DB5A72"/>
    <w:rsid w:val="00E065EB"/>
    <w:rsid w:val="00E4105C"/>
    <w:rsid w:val="00E720BF"/>
    <w:rsid w:val="00E84AA9"/>
    <w:rsid w:val="00EC7506"/>
    <w:rsid w:val="00F234E4"/>
    <w:rsid w:val="00F24343"/>
    <w:rsid w:val="00F3394B"/>
    <w:rsid w:val="00FA663C"/>
    <w:rsid w:val="00FB211C"/>
    <w:rsid w:val="00FE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AA5B5-DF87-410D-AADA-9D6B7AD2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A7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B5A7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30E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">
    <w:name w:val="s_1"/>
    <w:basedOn w:val="a"/>
    <w:rsid w:val="00A3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388" TargetMode="External"/><Relationship Id="rId13" Type="http://schemas.openxmlformats.org/officeDocument/2006/relationships/hyperlink" Target="https://login.consultant.ru/link/?req=doc&amp;base=LAW&amp;n=472832&amp;dst=991" TargetMode="External"/><Relationship Id="rId18" Type="http://schemas.openxmlformats.org/officeDocument/2006/relationships/hyperlink" Target="https://login.consultant.ru/link/?req=doc&amp;base=LAW&amp;n=471024" TargetMode="External"/><Relationship Id="rId26" Type="http://schemas.openxmlformats.org/officeDocument/2006/relationships/hyperlink" Target="https://login.consultant.ru/link/?req=doc&amp;base=LAW&amp;n=471024&amp;dst=10051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284&amp;n=143337&amp;dst=100900" TargetMode="External"/><Relationship Id="rId7" Type="http://schemas.openxmlformats.org/officeDocument/2006/relationships/hyperlink" Target="https://login.consultant.ru/link/?req=doc&amp;base=LAW&amp;n=471024" TargetMode="External"/><Relationship Id="rId12" Type="http://schemas.openxmlformats.org/officeDocument/2006/relationships/hyperlink" Target="https://login.consultant.ru/link/?req=doc&amp;base=LAW&amp;n=472832&amp;dst=100515" TargetMode="External"/><Relationship Id="rId17" Type="http://schemas.openxmlformats.org/officeDocument/2006/relationships/hyperlink" Target="https://login.consultant.ru/link/?req=doc&amp;base=LAW&amp;n=451740" TargetMode="External"/><Relationship Id="rId25" Type="http://schemas.openxmlformats.org/officeDocument/2006/relationships/hyperlink" Target="https://login.consultant.ru/link/?req=doc&amp;base=RLAW284&amp;n=143337&amp;dst=1006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2435" TargetMode="External"/><Relationship Id="rId20" Type="http://schemas.openxmlformats.org/officeDocument/2006/relationships/hyperlink" Target="https://login.consultant.ru/link/?req=doc&amp;base=LAW&amp;n=465999&amp;dst=100055" TargetMode="External"/><Relationship Id="rId29" Type="http://schemas.openxmlformats.org/officeDocument/2006/relationships/hyperlink" Target="https://login.consultant.ru/link/?req=doc&amp;base=RLAW284&amp;n=143337&amp;dst=10080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284&amp;n=143337&amp;dst=100260" TargetMode="External"/><Relationship Id="rId24" Type="http://schemas.openxmlformats.org/officeDocument/2006/relationships/hyperlink" Target="https://login.consultant.ru/link/?req=doc&amp;base=RLAW284&amp;n=143337&amp;dst=1005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878" TargetMode="External"/><Relationship Id="rId23" Type="http://schemas.openxmlformats.org/officeDocument/2006/relationships/hyperlink" Target="https://login.consultant.ru/link/?req=doc&amp;base=LAW&amp;n=465999&amp;dst=100055" TargetMode="External"/><Relationship Id="rId28" Type="http://schemas.openxmlformats.org/officeDocument/2006/relationships/hyperlink" Target="https://login.consultant.ru/link/?req=doc&amp;base=LAW&amp;n=471024&amp;dst=1108" TargetMode="External"/><Relationship Id="rId10" Type="http://schemas.openxmlformats.org/officeDocument/2006/relationships/hyperlink" Target="https://login.consultant.ru/link/?req=doc&amp;base=LAW&amp;n=454116" TargetMode="External"/><Relationship Id="rId19" Type="http://schemas.openxmlformats.org/officeDocument/2006/relationships/hyperlink" Target="https://login.consultant.ru/link/?req=doc&amp;base=RLAW284&amp;n=143337&amp;dst=10091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84&amp;n=143337&amp;dst=100037" TargetMode="External"/><Relationship Id="rId14" Type="http://schemas.openxmlformats.org/officeDocument/2006/relationships/hyperlink" Target="https://login.consultant.ru/link/?req=doc&amp;base=LAW&amp;n=482878" TargetMode="External"/><Relationship Id="rId22" Type="http://schemas.openxmlformats.org/officeDocument/2006/relationships/hyperlink" Target="https://login.consultant.ru/link/?req=doc&amp;base=RLAW284&amp;n=143337&amp;dst=100487" TargetMode="External"/><Relationship Id="rId27" Type="http://schemas.openxmlformats.org/officeDocument/2006/relationships/hyperlink" Target="https://login.consultant.ru/link/?req=doc&amp;base=LAW&amp;n=471024&amp;dst=10052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3EFB7-C16E-4E61-8BE1-6E48429E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SND</cp:lastModifiedBy>
  <cp:revision>52</cp:revision>
  <cp:lastPrinted>2024-12-10T04:50:00Z</cp:lastPrinted>
  <dcterms:created xsi:type="dcterms:W3CDTF">2021-05-12T03:39:00Z</dcterms:created>
  <dcterms:modified xsi:type="dcterms:W3CDTF">2024-12-10T05:20:00Z</dcterms:modified>
</cp:coreProperties>
</file>