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jc w:val="center"/>
        <w:rPr>
          <w:rFonts w:ascii="Times New Roman" w:hAnsi="Times New Roman"/>
          <w:b/>
          <w:szCs w:val="24"/>
        </w:rPr>
      </w:pPr>
      <w:r>
        <w:rPr/>
        <w:drawing>
          <wp:inline distT="0" distB="0" distL="0" distR="0">
            <wp:extent cx="885825" cy="1095375"/>
            <wp:effectExtent l="0" t="0" r="0" b="0"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                              </w:t>
      </w:r>
      <w:r>
        <w:rPr>
          <w:rFonts w:ascii="Times New Roman" w:hAnsi="Times New Roman"/>
          <w:b/>
          <w:sz w:val="28"/>
          <w:szCs w:val="24"/>
        </w:rPr>
        <w:t xml:space="preserve">КЕМЕРОВСКАЯ ОБЛАСТЬ – КУЗБАСС                </w:t>
      </w:r>
    </w:p>
    <w:p>
      <w:pPr>
        <w:pStyle w:val="Heading5"/>
        <w:spacing w:before="0" w:after="0"/>
        <w:jc w:val="center"/>
        <w:rPr>
          <w:rFonts w:ascii="Times New Roman" w:hAnsi="Times New Roman"/>
          <w:bCs w:val="false"/>
          <w:i w:val="false"/>
          <w:i w:val="false"/>
          <w:iCs w:val="false"/>
          <w:sz w:val="28"/>
          <w:szCs w:val="24"/>
        </w:rPr>
      </w:pPr>
      <w:r>
        <w:rPr>
          <w:rFonts w:ascii="Times New Roman" w:hAnsi="Times New Roman"/>
          <w:bCs w:val="false"/>
          <w:i w:val="false"/>
          <w:iCs w:val="false"/>
          <w:sz w:val="28"/>
          <w:szCs w:val="24"/>
        </w:rPr>
        <w:t xml:space="preserve">    </w:t>
      </w:r>
      <w:r>
        <w:rPr>
          <w:rFonts w:ascii="Times New Roman" w:hAnsi="Times New Roman"/>
          <w:bCs w:val="false"/>
          <w:i w:val="false"/>
          <w:iCs w:val="false"/>
          <w:sz w:val="28"/>
          <w:szCs w:val="24"/>
        </w:rPr>
        <w:t xml:space="preserve">ЧЕБУЛИНСКИЙ МУНИЦИПАЛЬНЫЙ ОКРУГ                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>
      <w:pPr>
        <w:pStyle w:val="Heading5"/>
        <w:spacing w:before="0" w:after="0"/>
        <w:jc w:val="center"/>
        <w:rPr>
          <w:rFonts w:ascii="Times New Roman" w:hAnsi="Times New Roman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Cs w:val="false"/>
          <w:i w:val="false"/>
          <w:iCs w:val="false"/>
          <w:sz w:val="28"/>
          <w:szCs w:val="28"/>
        </w:rPr>
        <w:t xml:space="preserve">АДМИНИСТРАЦИЯ ЧЕБУЛИНСКОГО </w:t>
      </w:r>
    </w:p>
    <w:p>
      <w:pPr>
        <w:pStyle w:val="Heading5"/>
        <w:spacing w:before="0" w:after="0"/>
        <w:jc w:val="center"/>
        <w:rPr>
          <w:rFonts w:ascii="Times New Roman" w:hAnsi="Times New Roman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Cs w:val="false"/>
          <w:i w:val="false"/>
          <w:iCs w:val="false"/>
          <w:sz w:val="28"/>
          <w:szCs w:val="28"/>
        </w:rPr>
        <w:t>МУНИЦИПАЛЬНОГО ОКРУГА</w:t>
      </w:r>
    </w:p>
    <w:p>
      <w:pPr>
        <w:pStyle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1"/>
        <w:jc w:val="center"/>
        <w:rPr>
          <w:rFonts w:ascii="Times New Roman" w:hAnsi="Times New Roman"/>
          <w:b/>
          <w:bCs/>
          <w:spacing w:val="60"/>
          <w:sz w:val="32"/>
          <w:szCs w:val="32"/>
        </w:rPr>
      </w:pPr>
      <w:r>
        <w:rPr>
          <w:rFonts w:ascii="Times New Roman" w:hAnsi="Times New Roman"/>
          <w:b/>
          <w:bCs/>
          <w:spacing w:val="60"/>
          <w:sz w:val="32"/>
          <w:szCs w:val="32"/>
        </w:rPr>
        <w:t xml:space="preserve">ПОСТАНОВЛЕНИЕ   </w:t>
      </w:r>
      <w:r>
        <w:rPr>
          <w:rFonts w:ascii="Times New Roman" w:hAnsi="Times New Roman"/>
          <w:b/>
          <w:bCs/>
          <w:spacing w:val="60"/>
          <w:sz w:val="32"/>
          <w:szCs w:val="32"/>
        </w:rPr>
        <w:t>проект</w:t>
      </w:r>
    </w:p>
    <w:tbl>
      <w:tblPr>
        <w:tblW w:w="5300" w:type="dxa"/>
        <w:jc w:val="left"/>
        <w:tblInd w:w="22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15"/>
        <w:gridCol w:w="3351"/>
        <w:gridCol w:w="402"/>
        <w:gridCol w:w="1031"/>
      </w:tblGrid>
      <w:tr>
        <w:trPr>
          <w:trHeight w:val="217" w:hRule="atLeast"/>
        </w:trPr>
        <w:tc>
          <w:tcPr>
            <w:tcW w:w="515" w:type="dxa"/>
            <w:tcBorders/>
            <w:vAlign w:val="bottom"/>
          </w:tcPr>
          <w:p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3351" w:type="dxa"/>
            <w:tcBorders>
              <w:bottom w:val="single" w:sz="4" w:space="0" w:color="000000"/>
            </w:tcBorders>
            <w:vAlign w:val="bottom"/>
          </w:tcPr>
          <w:p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марта 2024 года</w:t>
            </w:r>
          </w:p>
        </w:tc>
        <w:tc>
          <w:tcPr>
            <w:tcW w:w="402" w:type="dxa"/>
            <w:tcBorders/>
            <w:vAlign w:val="bottom"/>
          </w:tcPr>
          <w:p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№</w:t>
            </w:r>
          </w:p>
        </w:tc>
        <w:tc>
          <w:tcPr>
            <w:tcW w:w="1031" w:type="dxa"/>
            <w:tcBorders>
              <w:bottom w:val="single" w:sz="4" w:space="0" w:color="000000"/>
            </w:tcBorders>
            <w:vAlign w:val="bottom"/>
          </w:tcPr>
          <w:p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</w:t>
            </w:r>
          </w:p>
        </w:tc>
      </w:tr>
    </w:tbl>
    <w:p>
      <w:pPr>
        <w:pStyle w:val="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</w:t>
      </w:r>
      <w:r>
        <w:rPr>
          <w:rFonts w:ascii="Times New Roman" w:hAnsi="Times New Roman"/>
          <w:szCs w:val="24"/>
        </w:rPr>
        <w:t>пгт. Верх-Чебула</w:t>
      </w:r>
    </w:p>
    <w:p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widowControl/>
        <w:jc w:val="center"/>
        <w:rPr>
          <w:b w:val="false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внесении изменений в постановление администрации Чебулинского   муниципального округа от 07.10.2020  № 551-п «Об утверждении муниципальной программы «Развитие внутреннего и въездного туризма в Чебулинском муниципальном округе» на 2021-2026 годы</w:t>
      </w:r>
    </w:p>
    <w:p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со статьей 179 Бюджетного код</w:t>
      </w:r>
      <w:bookmarkStart w:id="0" w:name="_GoBack"/>
      <w:bookmarkEnd w:id="0"/>
      <w:r>
        <w:rPr>
          <w:sz w:val="28"/>
          <w:szCs w:val="28"/>
        </w:rPr>
        <w:t>екса Российской Федерации, в целях создания условий для развития внутреннего и въездного туризма в Чебулинском муниципальном округе, стимулирования развития объектов туризма и сопутствующей инфраструктуры, администрация Чебулинского муниципального округа: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Чебулинского муниципального округа от 07.10.2020г. № 551-п «Об утверждении муниципальной программы «Развитие внутреннего и въездного туризма в Чебулинском муниципальном  округе» (далее – муниципальная программа) на 2021-2025 годы» (в редакции постановления администрации Чебулинского муниципального округа от 26.03.2022г №174-п, от 13.09.2021г №573-п, от 15.03.2022г №177-п; от 629-п от 20.09.2022г, от 02.05.2023г №221-п, от 02.10.2023г №514-п) следующие изменения: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 в паспорте муниципальной программы позицию «Ожидаемые конечные результаты реализации программы» изложить в следующей редакции:</w:t>
      </w:r>
    </w:p>
    <w:tbl>
      <w:tblPr>
        <w:tblW w:w="9706" w:type="dxa"/>
        <w:jc w:val="left"/>
        <w:tblInd w:w="0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firstRow="0" w:noVBand="0" w:lastRow="0" w:firstColumn="0" w:lastColumn="0" w:noHBand="0" w:val="0000"/>
      </w:tblPr>
      <w:tblGrid>
        <w:gridCol w:w="4186"/>
        <w:gridCol w:w="5519"/>
      </w:tblGrid>
      <w:tr>
        <w:trPr>
          <w:trHeight w:val="400" w:hRule="atLeast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Ожидаемые конечные результаты  реализации программы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Будут достигнуты следующие целевые показатели: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увеличение количества туристических маршрутов в 3 раза;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увеличение количества объектов показа – в 2,3 раза;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увеличение количества</w:t>
            </w:r>
            <w:r>
              <w:rPr/>
              <w:t xml:space="preserve"> </w:t>
            </w:r>
            <w:r>
              <w:rPr>
                <w:sz w:val="28"/>
                <w:szCs w:val="28"/>
              </w:rPr>
              <w:t>мероприятий туристской направленности – в 2,2 раза;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увеличение  количества туристов, посетивших округа самостоятельно и в составе экскурсионных групп – на 60%;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увеличение численности занятых в сфере туризма – на 51%;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увеличение количества точек общественного питания – на 12%;</w:t>
            </w:r>
          </w:p>
          <w:p>
            <w:pPr>
              <w:pStyle w:val="Normal"/>
              <w:jc w:val="both"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>- увеличение количества средств размещения – на 33%</w:t>
            </w:r>
          </w:p>
        </w:tc>
      </w:tr>
    </w:tbl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в паспорте муниципальной программы позицию «Объемы и источники финансирования с разбивкой по годам реализации муниципальной программы» изложить в следующей редакции: 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706" w:type="dxa"/>
        <w:jc w:val="left"/>
        <w:tblInd w:w="0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firstRow="0" w:noVBand="0" w:lastRow="0" w:firstColumn="0" w:lastColumn="0" w:noHBand="0" w:val="0000"/>
      </w:tblPr>
      <w:tblGrid>
        <w:gridCol w:w="4186"/>
        <w:gridCol w:w="5519"/>
      </w:tblGrid>
      <w:tr>
        <w:trPr>
          <w:trHeight w:val="400" w:hRule="atLeast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Объемы и источники финансирования</w:t>
            </w:r>
          </w:p>
          <w:p>
            <w:pPr>
              <w:pStyle w:val="Normal"/>
              <w:widowControl w:val="false"/>
              <w:spacing w:lineRule="auto" w:line="228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 разбивкой по годам реализации</w:t>
            </w:r>
          </w:p>
          <w:p>
            <w:pPr>
              <w:pStyle w:val="Normal"/>
              <w:widowControl w:val="false"/>
              <w:spacing w:lineRule="auto" w:line="228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муниципальной программы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Общий объем средств, необходимых для реализации муниципальной программы, составляет  </w:t>
            </w:r>
            <w:r>
              <w:rPr>
                <w:b/>
                <w:sz w:val="27"/>
                <w:szCs w:val="27"/>
              </w:rPr>
              <w:t>38 479,1  тыс. руб.</w:t>
            </w:r>
            <w:r>
              <w:rPr>
                <w:sz w:val="27"/>
                <w:szCs w:val="27"/>
              </w:rPr>
              <w:t>, в том числе по годам реализации:</w:t>
            </w:r>
          </w:p>
          <w:p>
            <w:pPr>
              <w:pStyle w:val="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2021 год – 1 368,8 тыс. руб.;</w:t>
            </w:r>
          </w:p>
          <w:p>
            <w:pPr>
              <w:pStyle w:val="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2022 год –  21 078,2 тыс.руб;</w:t>
            </w:r>
          </w:p>
          <w:p>
            <w:pPr>
              <w:pStyle w:val="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2023 год –  14 802,1 тыс.руб;</w:t>
            </w:r>
          </w:p>
          <w:p>
            <w:pPr>
              <w:pStyle w:val="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2024 год – 1 010,0 тыс.руб;</w:t>
            </w:r>
          </w:p>
          <w:p>
            <w:pPr>
              <w:pStyle w:val="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2025 год – 110,0 тыс. руб;</w:t>
            </w:r>
          </w:p>
          <w:p>
            <w:pPr>
              <w:pStyle w:val="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2026 год – 110,0 тыс. руб.</w:t>
            </w:r>
          </w:p>
          <w:p>
            <w:pPr>
              <w:pStyle w:val="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 том числе по источникам:</w:t>
            </w:r>
          </w:p>
          <w:p>
            <w:pPr>
              <w:pStyle w:val="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 из средств областного бюджета – </w:t>
            </w:r>
            <w:r>
              <w:rPr>
                <w:b/>
                <w:sz w:val="27"/>
                <w:szCs w:val="27"/>
              </w:rPr>
              <w:t>0,0 тыс. руб.</w:t>
            </w:r>
            <w:r>
              <w:rPr>
                <w:sz w:val="27"/>
                <w:szCs w:val="27"/>
              </w:rPr>
              <w:t>, в том числе по годам реализации:</w:t>
            </w:r>
          </w:p>
          <w:p>
            <w:pPr>
              <w:pStyle w:val="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2021 год – 0,0 тыс. руб.;</w:t>
            </w:r>
          </w:p>
          <w:p>
            <w:pPr>
              <w:pStyle w:val="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2022 год – 0,0тыс.руб;</w:t>
            </w:r>
          </w:p>
          <w:p>
            <w:pPr>
              <w:pStyle w:val="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2023 год – 0,0тыс.руб;</w:t>
            </w:r>
          </w:p>
          <w:p>
            <w:pPr>
              <w:pStyle w:val="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2024 год – 0,0тыс.руб;</w:t>
            </w:r>
          </w:p>
          <w:p>
            <w:pPr>
              <w:pStyle w:val="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2025 год – 0,0 тыс. руб;</w:t>
            </w:r>
          </w:p>
          <w:p>
            <w:pPr>
              <w:pStyle w:val="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2026 год – 0,0 тыс. руб.</w:t>
            </w:r>
          </w:p>
          <w:p>
            <w:pPr>
              <w:pStyle w:val="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 из средств бюджета округа </w:t>
            </w:r>
            <w:r>
              <w:rPr>
                <w:b/>
                <w:sz w:val="27"/>
                <w:szCs w:val="27"/>
              </w:rPr>
              <w:t>38 479,1 тыс. руб.</w:t>
            </w:r>
            <w:r>
              <w:rPr>
                <w:sz w:val="27"/>
                <w:szCs w:val="27"/>
              </w:rPr>
              <w:t>, в том числе по годам реализации:</w:t>
            </w:r>
          </w:p>
          <w:p>
            <w:pPr>
              <w:pStyle w:val="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2021 год – 1 368,8 тыс. руб.</w:t>
            </w:r>
          </w:p>
          <w:p>
            <w:pPr>
              <w:pStyle w:val="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2022 год – 21 078,2  тыс.руб;</w:t>
            </w:r>
          </w:p>
          <w:p>
            <w:pPr>
              <w:pStyle w:val="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2023 год – 14 802,1  тыс.руб;</w:t>
            </w:r>
          </w:p>
          <w:p>
            <w:pPr>
              <w:pStyle w:val="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2024 год – 1 010,0 тыс.руб;</w:t>
            </w:r>
          </w:p>
          <w:p>
            <w:pPr>
              <w:pStyle w:val="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2025 год – 110,0 тыс. руб;</w:t>
            </w:r>
          </w:p>
          <w:p>
            <w:pPr>
              <w:pStyle w:val="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2026 год – 110,0 тыс. руб.</w:t>
            </w:r>
          </w:p>
          <w:p>
            <w:pPr>
              <w:pStyle w:val="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 из внебюджетных источников – </w:t>
            </w:r>
            <w:r>
              <w:rPr>
                <w:b/>
                <w:sz w:val="27"/>
                <w:szCs w:val="27"/>
              </w:rPr>
              <w:t>0,0 тыс. руб.</w:t>
            </w:r>
            <w:r>
              <w:rPr>
                <w:sz w:val="27"/>
                <w:szCs w:val="27"/>
              </w:rPr>
              <w:t>, в том числе по годам реализации:</w:t>
            </w:r>
          </w:p>
          <w:p>
            <w:pPr>
              <w:pStyle w:val="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2021 год – 0,0 тыс. руб.;</w:t>
            </w:r>
          </w:p>
          <w:p>
            <w:pPr>
              <w:pStyle w:val="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2022 год – 0,0 тыс.руб;</w:t>
            </w:r>
          </w:p>
          <w:p>
            <w:pPr>
              <w:pStyle w:val="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2023 год – 0,0 тыс.руб;</w:t>
            </w:r>
          </w:p>
          <w:p>
            <w:pPr>
              <w:pStyle w:val="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2024 год – 0,0 тыс.руб;</w:t>
            </w:r>
          </w:p>
          <w:p>
            <w:pPr>
              <w:pStyle w:val="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2025 год – 0,0 тыс. руб;</w:t>
            </w:r>
          </w:p>
          <w:p>
            <w:pPr>
              <w:pStyle w:val="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2026 год – 0,0 тыс. руб.</w:t>
            </w:r>
          </w:p>
        </w:tc>
      </w:tr>
    </w:tbl>
    <w:p>
      <w:pPr>
        <w:pStyle w:val="ListParagraph"/>
        <w:spacing w:before="0" w:after="0"/>
        <w:ind w:firstLine="709"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ListParagraph"/>
        <w:spacing w:lineRule="auto" w:line="240" w:before="0" w:after="0"/>
        <w:ind w:firstLine="709"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1.3 таблицу 2.1 «Динамика развития туристической базы» раздел 2 муниципальной программы «Сведения о планируемых значениях целевых показателей (индикаторов) муниципальной программы» изложить в следующей редакции:</w:t>
      </w:r>
    </w:p>
    <w:tbl>
      <w:tblPr>
        <w:tblStyle w:val="ac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67"/>
        <w:gridCol w:w="1338"/>
        <w:gridCol w:w="1144"/>
        <w:gridCol w:w="739"/>
        <w:gridCol w:w="918"/>
        <w:gridCol w:w="973"/>
        <w:gridCol w:w="946"/>
        <w:gridCol w:w="949"/>
        <w:gridCol w:w="946"/>
      </w:tblGrid>
      <w:tr>
        <w:trPr/>
        <w:tc>
          <w:tcPr>
            <w:tcW w:w="1967" w:type="dxa"/>
            <w:vMerge w:val="restart"/>
            <w:tcBorders>
              <w:bottom w:val="double" w:sz="4" w:space="0" w:color="000000"/>
            </w:tcBorders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bidi="ar-SA"/>
              </w:rPr>
              <w:t>Показатели</w:t>
            </w:r>
          </w:p>
        </w:tc>
        <w:tc>
          <w:tcPr>
            <w:tcW w:w="1338" w:type="dxa"/>
            <w:vMerge w:val="restart"/>
            <w:tcBorders>
              <w:bottom w:val="double" w:sz="4" w:space="0" w:color="000000"/>
            </w:tcBorders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bidi="ar-SA"/>
              </w:rPr>
              <w:t>Единицы измерения</w:t>
            </w:r>
          </w:p>
        </w:tc>
        <w:tc>
          <w:tcPr>
            <w:tcW w:w="1144" w:type="dxa"/>
            <w:vMerge w:val="restart"/>
            <w:tcBorders>
              <w:bottom w:val="double" w:sz="4" w:space="0" w:color="000000"/>
            </w:tcBorders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bidi="ar-SA"/>
              </w:rPr>
              <w:t>Базовый год (2019г)</w:t>
            </w:r>
          </w:p>
        </w:tc>
        <w:tc>
          <w:tcPr>
            <w:tcW w:w="5471" w:type="dxa"/>
            <w:gridSpan w:val="6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bidi="ar-SA"/>
              </w:rPr>
              <w:t>Прогнозные данные по годам реализации программы</w:t>
            </w:r>
          </w:p>
        </w:tc>
      </w:tr>
      <w:tr>
        <w:trPr/>
        <w:tc>
          <w:tcPr>
            <w:tcW w:w="1967" w:type="dxa"/>
            <w:vMerge w:val="continue"/>
            <w:tcBorders>
              <w:bottom w:val="double" w:sz="4" w:space="0" w:color="000000"/>
            </w:tcBorders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338" w:type="dxa"/>
            <w:vMerge w:val="continue"/>
            <w:tcBorders>
              <w:bottom w:val="double" w:sz="4" w:space="0" w:color="000000"/>
            </w:tcBorders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144" w:type="dxa"/>
            <w:vMerge w:val="continue"/>
            <w:tcBorders>
              <w:bottom w:val="double" w:sz="4" w:space="0" w:color="000000"/>
            </w:tcBorders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739" w:type="dxa"/>
            <w:tcBorders>
              <w:bottom w:val="double" w:sz="4" w:space="0" w:color="000000"/>
            </w:tcBorders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bidi="ar-SA"/>
              </w:rPr>
              <w:t>2021</w:t>
            </w:r>
          </w:p>
        </w:tc>
        <w:tc>
          <w:tcPr>
            <w:tcW w:w="918" w:type="dxa"/>
            <w:tcBorders>
              <w:bottom w:val="double" w:sz="4" w:space="0" w:color="000000"/>
            </w:tcBorders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bidi="ar-SA"/>
              </w:rPr>
              <w:t>2022</w:t>
            </w:r>
          </w:p>
        </w:tc>
        <w:tc>
          <w:tcPr>
            <w:tcW w:w="973" w:type="dxa"/>
            <w:tcBorders>
              <w:bottom w:val="double" w:sz="4" w:space="0" w:color="000000"/>
            </w:tcBorders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bidi="ar-SA"/>
              </w:rPr>
              <w:t>2023</w:t>
            </w:r>
          </w:p>
        </w:tc>
        <w:tc>
          <w:tcPr>
            <w:tcW w:w="946" w:type="dxa"/>
            <w:tcBorders>
              <w:bottom w:val="double" w:sz="4" w:space="0" w:color="000000"/>
            </w:tcBorders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bidi="ar-SA"/>
              </w:rPr>
              <w:t>2024</w:t>
            </w:r>
          </w:p>
        </w:tc>
        <w:tc>
          <w:tcPr>
            <w:tcW w:w="949" w:type="dxa"/>
            <w:tcBorders>
              <w:bottom w:val="double" w:sz="4" w:space="0" w:color="000000"/>
            </w:tcBorders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bidi="ar-SA"/>
              </w:rPr>
              <w:t>2025</w:t>
            </w:r>
          </w:p>
        </w:tc>
        <w:tc>
          <w:tcPr>
            <w:tcW w:w="946" w:type="dxa"/>
            <w:tcBorders>
              <w:bottom w:val="double" w:sz="4" w:space="0" w:color="000000"/>
            </w:tcBorders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bidi="ar-SA"/>
              </w:rPr>
              <w:t>2026</w:t>
            </w:r>
          </w:p>
        </w:tc>
      </w:tr>
      <w:tr>
        <w:trPr/>
        <w:tc>
          <w:tcPr>
            <w:tcW w:w="1967" w:type="dxa"/>
            <w:tcBorders>
              <w:top w:val="double" w:sz="4" w:space="0" w:color="000000"/>
            </w:tcBorders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Въездной турпоток</w:t>
            </w:r>
          </w:p>
        </w:tc>
        <w:tc>
          <w:tcPr>
            <w:tcW w:w="1338" w:type="dxa"/>
            <w:tcBorders>
              <w:top w:val="double" w:sz="4" w:space="0" w:color="000000"/>
            </w:tcBorders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Чел.</w:t>
            </w:r>
          </w:p>
        </w:tc>
        <w:tc>
          <w:tcPr>
            <w:tcW w:w="1144" w:type="dxa"/>
            <w:tcBorders>
              <w:top w:val="double" w:sz="4" w:space="0" w:color="000000"/>
            </w:tcBorders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en-US" w:bidi="ar-SA"/>
              </w:rPr>
              <w:t>450</w:t>
            </w:r>
          </w:p>
        </w:tc>
        <w:tc>
          <w:tcPr>
            <w:tcW w:w="739" w:type="dxa"/>
            <w:tcBorders>
              <w:top w:val="double" w:sz="4" w:space="0" w:color="000000"/>
            </w:tcBorders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800</w:t>
            </w:r>
          </w:p>
        </w:tc>
        <w:tc>
          <w:tcPr>
            <w:tcW w:w="918" w:type="dxa"/>
            <w:tcBorders>
              <w:top w:val="double" w:sz="4" w:space="0" w:color="000000"/>
            </w:tcBorders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2 400</w:t>
            </w:r>
          </w:p>
        </w:tc>
        <w:tc>
          <w:tcPr>
            <w:tcW w:w="973" w:type="dxa"/>
            <w:tcBorders>
              <w:top w:val="double" w:sz="4" w:space="0" w:color="000000"/>
            </w:tcBorders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2 605</w:t>
            </w:r>
          </w:p>
        </w:tc>
        <w:tc>
          <w:tcPr>
            <w:tcW w:w="946" w:type="dxa"/>
            <w:tcBorders>
              <w:top w:val="double" w:sz="4" w:space="0" w:color="000000"/>
            </w:tcBorders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2 600</w:t>
            </w:r>
          </w:p>
        </w:tc>
        <w:tc>
          <w:tcPr>
            <w:tcW w:w="949" w:type="dxa"/>
            <w:tcBorders>
              <w:top w:val="double" w:sz="4" w:space="0" w:color="000000"/>
            </w:tcBorders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2 600</w:t>
            </w:r>
          </w:p>
        </w:tc>
        <w:tc>
          <w:tcPr>
            <w:tcW w:w="946" w:type="dxa"/>
            <w:tcBorders>
              <w:top w:val="double" w:sz="4" w:space="0" w:color="000000"/>
            </w:tcBorders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2 600</w:t>
            </w:r>
          </w:p>
        </w:tc>
      </w:tr>
      <w:tr>
        <w:trPr/>
        <w:tc>
          <w:tcPr>
            <w:tcW w:w="1967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Внутренний турпоток</w:t>
            </w:r>
          </w:p>
        </w:tc>
        <w:tc>
          <w:tcPr>
            <w:tcW w:w="1338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Чел.</w:t>
            </w:r>
          </w:p>
        </w:tc>
        <w:tc>
          <w:tcPr>
            <w:tcW w:w="1144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2 100</w:t>
            </w:r>
          </w:p>
        </w:tc>
        <w:tc>
          <w:tcPr>
            <w:tcW w:w="739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5 500</w:t>
            </w:r>
          </w:p>
        </w:tc>
        <w:tc>
          <w:tcPr>
            <w:tcW w:w="918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33 000</w:t>
            </w:r>
          </w:p>
        </w:tc>
        <w:tc>
          <w:tcPr>
            <w:tcW w:w="973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64 000</w:t>
            </w:r>
          </w:p>
        </w:tc>
        <w:tc>
          <w:tcPr>
            <w:tcW w:w="946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7 000</w:t>
            </w:r>
          </w:p>
        </w:tc>
        <w:tc>
          <w:tcPr>
            <w:tcW w:w="949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7 000</w:t>
            </w:r>
          </w:p>
        </w:tc>
        <w:tc>
          <w:tcPr>
            <w:tcW w:w="946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7 000</w:t>
            </w:r>
          </w:p>
        </w:tc>
      </w:tr>
      <w:tr>
        <w:trPr/>
        <w:tc>
          <w:tcPr>
            <w:tcW w:w="1967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Объем предоставленных туристических услуг</w:t>
            </w:r>
          </w:p>
        </w:tc>
        <w:tc>
          <w:tcPr>
            <w:tcW w:w="1338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Тыс.руб.</w:t>
            </w:r>
          </w:p>
        </w:tc>
        <w:tc>
          <w:tcPr>
            <w:tcW w:w="1144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460</w:t>
            </w:r>
          </w:p>
        </w:tc>
        <w:tc>
          <w:tcPr>
            <w:tcW w:w="739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304,0</w:t>
            </w:r>
          </w:p>
        </w:tc>
        <w:tc>
          <w:tcPr>
            <w:tcW w:w="918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1 037,2</w:t>
            </w:r>
          </w:p>
        </w:tc>
        <w:tc>
          <w:tcPr>
            <w:tcW w:w="973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1 469,1</w:t>
            </w:r>
          </w:p>
        </w:tc>
        <w:tc>
          <w:tcPr>
            <w:tcW w:w="946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1 200,0</w:t>
            </w:r>
          </w:p>
        </w:tc>
        <w:tc>
          <w:tcPr>
            <w:tcW w:w="949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1 210,0</w:t>
            </w:r>
          </w:p>
        </w:tc>
        <w:tc>
          <w:tcPr>
            <w:tcW w:w="946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1 220,0</w:t>
            </w:r>
          </w:p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1967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Темп роста объема туристко-экскурсионных услуг</w:t>
            </w:r>
          </w:p>
        </w:tc>
        <w:tc>
          <w:tcPr>
            <w:tcW w:w="1338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%</w:t>
            </w:r>
          </w:p>
        </w:tc>
        <w:tc>
          <w:tcPr>
            <w:tcW w:w="1144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3,5</w:t>
            </w:r>
          </w:p>
        </w:tc>
        <w:tc>
          <w:tcPr>
            <w:tcW w:w="739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66,0</w:t>
            </w:r>
          </w:p>
        </w:tc>
        <w:tc>
          <w:tcPr>
            <w:tcW w:w="918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226,0</w:t>
            </w:r>
          </w:p>
        </w:tc>
        <w:tc>
          <w:tcPr>
            <w:tcW w:w="973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141,6</w:t>
            </w:r>
          </w:p>
        </w:tc>
        <w:tc>
          <w:tcPr>
            <w:tcW w:w="946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81,7</w:t>
            </w:r>
          </w:p>
        </w:tc>
        <w:tc>
          <w:tcPr>
            <w:tcW w:w="949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100,8</w:t>
            </w:r>
          </w:p>
        </w:tc>
        <w:tc>
          <w:tcPr>
            <w:tcW w:w="946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100,8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spacing w:lineRule="auto" w:line="240" w:before="0" w:after="0"/>
        <w:ind w:firstLine="709"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1.4  таблицу 2.2 «Состояние туристической отрасли (в цифрах)» раздел 2 муниципальной программы «Сведения о планируемых значениях целевых показателей (индикаторов) муниципальной программы» изложить в новой редакции:</w:t>
      </w:r>
    </w:p>
    <w:tbl>
      <w:tblPr>
        <w:tblStyle w:val="ac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43"/>
        <w:gridCol w:w="1660"/>
        <w:gridCol w:w="1143"/>
        <w:gridCol w:w="787"/>
        <w:gridCol w:w="788"/>
        <w:gridCol w:w="836"/>
        <w:gridCol w:w="788"/>
        <w:gridCol w:w="788"/>
        <w:gridCol w:w="787"/>
      </w:tblGrid>
      <w:tr>
        <w:trPr/>
        <w:tc>
          <w:tcPr>
            <w:tcW w:w="2343" w:type="dxa"/>
            <w:vMerge w:val="restart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bidi="ar-SA"/>
              </w:rPr>
              <w:t>Наименование деятельности</w:t>
            </w:r>
          </w:p>
        </w:tc>
        <w:tc>
          <w:tcPr>
            <w:tcW w:w="1660" w:type="dxa"/>
            <w:vMerge w:val="restart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bidi="ar-SA"/>
              </w:rPr>
              <w:t>Единицы измерения</w:t>
            </w:r>
          </w:p>
        </w:tc>
        <w:tc>
          <w:tcPr>
            <w:tcW w:w="1143" w:type="dxa"/>
            <w:vMerge w:val="restart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bidi="ar-SA"/>
              </w:rPr>
              <w:t>Базовый год (2019г)</w:t>
            </w:r>
          </w:p>
        </w:tc>
        <w:tc>
          <w:tcPr>
            <w:tcW w:w="4774" w:type="dxa"/>
            <w:gridSpan w:val="6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bidi="ar-SA"/>
              </w:rPr>
              <w:t>Прогнозные данные по годам реализации программ</w:t>
            </w:r>
          </w:p>
        </w:tc>
      </w:tr>
      <w:tr>
        <w:trPr/>
        <w:tc>
          <w:tcPr>
            <w:tcW w:w="2343" w:type="dxa"/>
            <w:vMerge w:val="continue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660" w:type="dxa"/>
            <w:vMerge w:val="continue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143" w:type="dxa"/>
            <w:vMerge w:val="continue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787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bidi="ar-SA"/>
              </w:rPr>
              <w:t>2021г</w:t>
            </w:r>
          </w:p>
        </w:tc>
        <w:tc>
          <w:tcPr>
            <w:tcW w:w="788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bidi="ar-SA"/>
              </w:rPr>
              <w:t>2022г</w:t>
            </w:r>
          </w:p>
        </w:tc>
        <w:tc>
          <w:tcPr>
            <w:tcW w:w="836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bidi="ar-SA"/>
              </w:rPr>
              <w:t>2023г</w:t>
            </w:r>
          </w:p>
        </w:tc>
        <w:tc>
          <w:tcPr>
            <w:tcW w:w="788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bidi="ar-SA"/>
              </w:rPr>
              <w:t>2024г</w:t>
            </w:r>
          </w:p>
        </w:tc>
        <w:tc>
          <w:tcPr>
            <w:tcW w:w="788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bidi="ar-SA"/>
              </w:rPr>
              <w:t>2025г</w:t>
            </w:r>
          </w:p>
        </w:tc>
        <w:tc>
          <w:tcPr>
            <w:tcW w:w="787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bidi="ar-SA"/>
              </w:rPr>
              <w:t>2026г</w:t>
            </w:r>
          </w:p>
        </w:tc>
      </w:tr>
      <w:tr>
        <w:trPr/>
        <w:tc>
          <w:tcPr>
            <w:tcW w:w="2343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Количество средств размещения</w:t>
            </w:r>
          </w:p>
        </w:tc>
        <w:tc>
          <w:tcPr>
            <w:tcW w:w="1660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Ед. (действующие гостиницы)</w:t>
            </w:r>
          </w:p>
        </w:tc>
        <w:tc>
          <w:tcPr>
            <w:tcW w:w="1143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3</w:t>
            </w:r>
          </w:p>
        </w:tc>
        <w:tc>
          <w:tcPr>
            <w:tcW w:w="787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3</w:t>
            </w:r>
          </w:p>
        </w:tc>
        <w:tc>
          <w:tcPr>
            <w:tcW w:w="788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3</w:t>
            </w:r>
          </w:p>
        </w:tc>
        <w:tc>
          <w:tcPr>
            <w:tcW w:w="836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3</w:t>
            </w:r>
          </w:p>
        </w:tc>
        <w:tc>
          <w:tcPr>
            <w:tcW w:w="788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4</w:t>
            </w:r>
          </w:p>
        </w:tc>
        <w:tc>
          <w:tcPr>
            <w:tcW w:w="788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4</w:t>
            </w:r>
          </w:p>
        </w:tc>
        <w:tc>
          <w:tcPr>
            <w:tcW w:w="787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4</w:t>
            </w:r>
          </w:p>
        </w:tc>
      </w:tr>
      <w:tr>
        <w:trPr/>
        <w:tc>
          <w:tcPr>
            <w:tcW w:w="2343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В том числе количество подготовленных объектов размещения несовершеннолетних</w:t>
            </w:r>
          </w:p>
        </w:tc>
        <w:tc>
          <w:tcPr>
            <w:tcW w:w="1660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Ед.</w:t>
            </w:r>
          </w:p>
        </w:tc>
        <w:tc>
          <w:tcPr>
            <w:tcW w:w="1143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-</w:t>
            </w:r>
          </w:p>
        </w:tc>
        <w:tc>
          <w:tcPr>
            <w:tcW w:w="787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-</w:t>
            </w:r>
          </w:p>
        </w:tc>
        <w:tc>
          <w:tcPr>
            <w:tcW w:w="788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-</w:t>
            </w:r>
          </w:p>
        </w:tc>
        <w:tc>
          <w:tcPr>
            <w:tcW w:w="836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-</w:t>
            </w:r>
          </w:p>
        </w:tc>
        <w:tc>
          <w:tcPr>
            <w:tcW w:w="788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-</w:t>
            </w:r>
          </w:p>
        </w:tc>
        <w:tc>
          <w:tcPr>
            <w:tcW w:w="788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-</w:t>
            </w:r>
          </w:p>
        </w:tc>
        <w:tc>
          <w:tcPr>
            <w:tcW w:w="787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-</w:t>
            </w:r>
          </w:p>
        </w:tc>
      </w:tr>
      <w:tr>
        <w:trPr>
          <w:trHeight w:val="649" w:hRule="atLeast"/>
        </w:trPr>
        <w:tc>
          <w:tcPr>
            <w:tcW w:w="2343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Совокупный номерной фонд</w:t>
            </w:r>
          </w:p>
        </w:tc>
        <w:tc>
          <w:tcPr>
            <w:tcW w:w="1660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Койко-мест (действующие гостиницы)</w:t>
            </w:r>
          </w:p>
        </w:tc>
        <w:tc>
          <w:tcPr>
            <w:tcW w:w="1143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33</w:t>
            </w:r>
          </w:p>
        </w:tc>
        <w:tc>
          <w:tcPr>
            <w:tcW w:w="787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33</w:t>
            </w:r>
          </w:p>
        </w:tc>
        <w:tc>
          <w:tcPr>
            <w:tcW w:w="788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836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136</w:t>
            </w:r>
          </w:p>
        </w:tc>
        <w:tc>
          <w:tcPr>
            <w:tcW w:w="788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136</w:t>
            </w:r>
          </w:p>
        </w:tc>
        <w:tc>
          <w:tcPr>
            <w:tcW w:w="788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136</w:t>
            </w:r>
          </w:p>
        </w:tc>
        <w:tc>
          <w:tcPr>
            <w:tcW w:w="787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136</w:t>
            </w:r>
          </w:p>
        </w:tc>
      </w:tr>
      <w:tr>
        <w:trPr>
          <w:trHeight w:val="561" w:hRule="atLeast"/>
        </w:trPr>
        <w:tc>
          <w:tcPr>
            <w:tcW w:w="2343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Среднегодовая загрузка гостиниц</w:t>
            </w:r>
          </w:p>
        </w:tc>
        <w:tc>
          <w:tcPr>
            <w:tcW w:w="1660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% (действующие гостиницы)</w:t>
            </w:r>
          </w:p>
        </w:tc>
        <w:tc>
          <w:tcPr>
            <w:tcW w:w="1143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80</w:t>
            </w:r>
          </w:p>
        </w:tc>
        <w:tc>
          <w:tcPr>
            <w:tcW w:w="787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90</w:t>
            </w:r>
          </w:p>
        </w:tc>
        <w:tc>
          <w:tcPr>
            <w:tcW w:w="788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95</w:t>
            </w:r>
          </w:p>
        </w:tc>
        <w:tc>
          <w:tcPr>
            <w:tcW w:w="836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100</w:t>
            </w:r>
          </w:p>
        </w:tc>
        <w:tc>
          <w:tcPr>
            <w:tcW w:w="788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100</w:t>
            </w:r>
          </w:p>
        </w:tc>
        <w:tc>
          <w:tcPr>
            <w:tcW w:w="788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100</w:t>
            </w:r>
          </w:p>
        </w:tc>
        <w:tc>
          <w:tcPr>
            <w:tcW w:w="787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100</w:t>
            </w:r>
          </w:p>
        </w:tc>
      </w:tr>
      <w:tr>
        <w:trPr>
          <w:trHeight w:val="513" w:hRule="atLeast"/>
        </w:trPr>
        <w:tc>
          <w:tcPr>
            <w:tcW w:w="2343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Численность занятых в сфере туризма</w:t>
            </w:r>
          </w:p>
        </w:tc>
        <w:tc>
          <w:tcPr>
            <w:tcW w:w="1660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Чел.</w:t>
            </w:r>
          </w:p>
        </w:tc>
        <w:tc>
          <w:tcPr>
            <w:tcW w:w="1143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61</w:t>
            </w:r>
          </w:p>
        </w:tc>
        <w:tc>
          <w:tcPr>
            <w:tcW w:w="787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71</w:t>
            </w:r>
          </w:p>
        </w:tc>
        <w:tc>
          <w:tcPr>
            <w:tcW w:w="788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71</w:t>
            </w:r>
          </w:p>
        </w:tc>
        <w:tc>
          <w:tcPr>
            <w:tcW w:w="836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77</w:t>
            </w:r>
          </w:p>
        </w:tc>
        <w:tc>
          <w:tcPr>
            <w:tcW w:w="788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77</w:t>
            </w:r>
          </w:p>
        </w:tc>
        <w:tc>
          <w:tcPr>
            <w:tcW w:w="788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77</w:t>
            </w:r>
          </w:p>
        </w:tc>
        <w:tc>
          <w:tcPr>
            <w:tcW w:w="787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77</w:t>
            </w:r>
          </w:p>
        </w:tc>
      </w:tr>
      <w:tr>
        <w:trPr/>
        <w:tc>
          <w:tcPr>
            <w:tcW w:w="2343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Количество объектов показа</w:t>
            </w:r>
          </w:p>
        </w:tc>
        <w:tc>
          <w:tcPr>
            <w:tcW w:w="1660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Ед.</w:t>
            </w:r>
          </w:p>
        </w:tc>
        <w:tc>
          <w:tcPr>
            <w:tcW w:w="1143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787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788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836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788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788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787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28</w:t>
            </w:r>
          </w:p>
        </w:tc>
      </w:tr>
      <w:tr>
        <w:trPr/>
        <w:tc>
          <w:tcPr>
            <w:tcW w:w="2343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Количество мероприятий туристической направленности (в т.ч. организованных экскурсий)</w:t>
            </w:r>
          </w:p>
        </w:tc>
        <w:tc>
          <w:tcPr>
            <w:tcW w:w="1660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Ед.</w:t>
            </w:r>
          </w:p>
        </w:tc>
        <w:tc>
          <w:tcPr>
            <w:tcW w:w="1143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787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30</w:t>
            </w:r>
          </w:p>
        </w:tc>
        <w:tc>
          <w:tcPr>
            <w:tcW w:w="788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65</w:t>
            </w:r>
          </w:p>
        </w:tc>
        <w:tc>
          <w:tcPr>
            <w:tcW w:w="836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73</w:t>
            </w:r>
          </w:p>
        </w:tc>
        <w:tc>
          <w:tcPr>
            <w:tcW w:w="788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73</w:t>
            </w:r>
          </w:p>
        </w:tc>
        <w:tc>
          <w:tcPr>
            <w:tcW w:w="788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75</w:t>
            </w:r>
          </w:p>
        </w:tc>
        <w:tc>
          <w:tcPr>
            <w:tcW w:w="787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75</w:t>
            </w:r>
          </w:p>
        </w:tc>
      </w:tr>
      <w:tr>
        <w:trPr/>
        <w:tc>
          <w:tcPr>
            <w:tcW w:w="2343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Количество туристических операторов</w:t>
            </w:r>
          </w:p>
        </w:tc>
        <w:tc>
          <w:tcPr>
            <w:tcW w:w="1660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Ед. (учреждений-турагентов)</w:t>
            </w:r>
          </w:p>
        </w:tc>
        <w:tc>
          <w:tcPr>
            <w:tcW w:w="1143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787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3</w:t>
            </w:r>
          </w:p>
        </w:tc>
        <w:tc>
          <w:tcPr>
            <w:tcW w:w="788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0</w:t>
            </w:r>
          </w:p>
        </w:tc>
        <w:tc>
          <w:tcPr>
            <w:tcW w:w="836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0</w:t>
            </w:r>
          </w:p>
        </w:tc>
        <w:tc>
          <w:tcPr>
            <w:tcW w:w="788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1</w:t>
            </w:r>
          </w:p>
        </w:tc>
        <w:tc>
          <w:tcPr>
            <w:tcW w:w="788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787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3</w:t>
            </w:r>
          </w:p>
        </w:tc>
      </w:tr>
      <w:tr>
        <w:trPr/>
        <w:tc>
          <w:tcPr>
            <w:tcW w:w="2343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Количество точек общественного питания</w:t>
            </w:r>
          </w:p>
        </w:tc>
        <w:tc>
          <w:tcPr>
            <w:tcW w:w="1660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Ед.</w:t>
            </w:r>
          </w:p>
        </w:tc>
        <w:tc>
          <w:tcPr>
            <w:tcW w:w="1143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8</w:t>
            </w:r>
          </w:p>
        </w:tc>
        <w:tc>
          <w:tcPr>
            <w:tcW w:w="787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8</w:t>
            </w:r>
          </w:p>
        </w:tc>
        <w:tc>
          <w:tcPr>
            <w:tcW w:w="788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8</w:t>
            </w:r>
          </w:p>
        </w:tc>
        <w:tc>
          <w:tcPr>
            <w:tcW w:w="836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8</w:t>
            </w:r>
          </w:p>
        </w:tc>
        <w:tc>
          <w:tcPr>
            <w:tcW w:w="788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9</w:t>
            </w:r>
          </w:p>
        </w:tc>
        <w:tc>
          <w:tcPr>
            <w:tcW w:w="788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9</w:t>
            </w:r>
          </w:p>
        </w:tc>
        <w:tc>
          <w:tcPr>
            <w:tcW w:w="787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9</w:t>
            </w:r>
          </w:p>
        </w:tc>
      </w:tr>
      <w:tr>
        <w:trPr/>
        <w:tc>
          <w:tcPr>
            <w:tcW w:w="2343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Количество туристических маршрутов</w:t>
            </w:r>
          </w:p>
        </w:tc>
        <w:tc>
          <w:tcPr>
            <w:tcW w:w="1660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Ед.</w:t>
            </w:r>
          </w:p>
        </w:tc>
        <w:tc>
          <w:tcPr>
            <w:tcW w:w="1143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6</w:t>
            </w:r>
          </w:p>
        </w:tc>
        <w:tc>
          <w:tcPr>
            <w:tcW w:w="787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8</w:t>
            </w:r>
          </w:p>
        </w:tc>
        <w:tc>
          <w:tcPr>
            <w:tcW w:w="788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9</w:t>
            </w:r>
          </w:p>
        </w:tc>
        <w:tc>
          <w:tcPr>
            <w:tcW w:w="836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788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788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787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12</w:t>
            </w:r>
          </w:p>
        </w:tc>
      </w:tr>
      <w:tr>
        <w:trPr/>
        <w:tc>
          <w:tcPr>
            <w:tcW w:w="2343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В том числе туристических маршрутов для несовершеннолетних</w:t>
            </w:r>
          </w:p>
        </w:tc>
        <w:tc>
          <w:tcPr>
            <w:tcW w:w="1660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Ед.</w:t>
            </w:r>
          </w:p>
        </w:tc>
        <w:tc>
          <w:tcPr>
            <w:tcW w:w="1143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6</w:t>
            </w:r>
          </w:p>
        </w:tc>
        <w:tc>
          <w:tcPr>
            <w:tcW w:w="787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8</w:t>
            </w:r>
          </w:p>
        </w:tc>
        <w:tc>
          <w:tcPr>
            <w:tcW w:w="788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8</w:t>
            </w:r>
          </w:p>
        </w:tc>
        <w:tc>
          <w:tcPr>
            <w:tcW w:w="836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788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788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787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11</w:t>
            </w:r>
          </w:p>
        </w:tc>
      </w:tr>
      <w:tr>
        <w:trPr/>
        <w:tc>
          <w:tcPr>
            <w:tcW w:w="2343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Количество туристко-информационных стендов для размещения информации о туристических объектах</w:t>
            </w:r>
          </w:p>
        </w:tc>
        <w:tc>
          <w:tcPr>
            <w:tcW w:w="1660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Ед.</w:t>
            </w:r>
          </w:p>
        </w:tc>
        <w:tc>
          <w:tcPr>
            <w:tcW w:w="1143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787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788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34</w:t>
            </w:r>
          </w:p>
        </w:tc>
        <w:tc>
          <w:tcPr>
            <w:tcW w:w="836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35</w:t>
            </w:r>
          </w:p>
        </w:tc>
        <w:tc>
          <w:tcPr>
            <w:tcW w:w="788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788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787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48</w:t>
            </w:r>
          </w:p>
        </w:tc>
      </w:tr>
    </w:tbl>
    <w:p>
      <w:pPr>
        <w:pStyle w:val="ListParagraph"/>
        <w:spacing w:before="0" w:after="0"/>
        <w:ind w:firstLine="709"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numPr>
          <w:ilvl w:val="0"/>
          <w:numId w:val="0"/>
        </w:numPr>
        <w:spacing w:before="0" w:after="0"/>
        <w:contextualSpacing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spacing w:before="0" w:after="0"/>
        <w:ind w:firstLine="709"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1.5 раздел 4 муниципальной программы «Перечень программных мероприятий»  изложить в следующей редакции:</w:t>
      </w:r>
    </w:p>
    <w:p>
      <w:pPr>
        <w:pStyle w:val="ListParagraph"/>
        <w:spacing w:before="0" w:after="0"/>
        <w:ind w:firstLine="709"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sectPr>
          <w:type w:val="nextPage"/>
          <w:pgSz w:w="11906" w:h="16838"/>
          <w:pgMar w:left="1134" w:right="851" w:gutter="0" w:header="0" w:top="567" w:footer="0" w:bottom="709"/>
          <w:pgNumType w:fmt="decimal"/>
          <w:formProt w:val="false"/>
          <w:textDirection w:val="lrTb"/>
          <w:docGrid w:type="default" w:linePitch="360" w:charSpace="0"/>
        </w:sectPr>
        <w:pStyle w:val="Normal"/>
        <w:overflowPunct w:val="true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13"/>
        <w:gridCol w:w="1735"/>
        <w:gridCol w:w="2376"/>
        <w:gridCol w:w="843"/>
        <w:gridCol w:w="981"/>
        <w:gridCol w:w="984"/>
        <w:gridCol w:w="984"/>
        <w:gridCol w:w="843"/>
        <w:gridCol w:w="844"/>
        <w:gridCol w:w="840"/>
        <w:gridCol w:w="843"/>
        <w:gridCol w:w="984"/>
        <w:gridCol w:w="929"/>
        <w:gridCol w:w="1778"/>
      </w:tblGrid>
      <w:tr>
        <w:trPr>
          <w:trHeight w:val="1732" w:hRule="atLeast"/>
          <w:cantSplit w:val="true"/>
        </w:trPr>
        <w:tc>
          <w:tcPr>
            <w:tcW w:w="3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N </w:t>
              <w:br/>
              <w:t>п/п</w:t>
            </w:r>
          </w:p>
        </w:tc>
        <w:tc>
          <w:tcPr>
            <w:tcW w:w="1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Наименование   </w:t>
              <w:br/>
              <w:t>мероприятия</w:t>
            </w:r>
          </w:p>
        </w:tc>
        <w:tc>
          <w:tcPr>
            <w:tcW w:w="23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Содержание     </w:t>
              <w:br/>
              <w:t>мероприятия</w:t>
            </w:r>
          </w:p>
        </w:tc>
        <w:tc>
          <w:tcPr>
            <w:tcW w:w="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Сроки </w:t>
              <w:br/>
              <w:t>выполнения</w:t>
            </w:r>
          </w:p>
        </w:tc>
        <w:tc>
          <w:tcPr>
            <w:tcW w:w="9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Источники</w:t>
              <w:br/>
              <w:t>финансирования</w:t>
            </w:r>
          </w:p>
        </w:tc>
        <w:tc>
          <w:tcPr>
            <w:tcW w:w="626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Объем финансирования</w:t>
              <w:br/>
              <w:t>(тыс. руб.)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Ожидаемые </w:t>
              <w:br/>
              <w:t>результаты</w:t>
            </w:r>
          </w:p>
        </w:tc>
      </w:tr>
      <w:tr>
        <w:trPr>
          <w:trHeight w:val="1072" w:hRule="atLeast"/>
          <w:cantSplit w:val="true"/>
        </w:trPr>
        <w:tc>
          <w:tcPr>
            <w:tcW w:w="3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3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7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8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8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2021</w:t>
              <w:br/>
              <w:t>год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2024</w:t>
            </w:r>
          </w:p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2025</w:t>
            </w:r>
          </w:p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13" w:hRule="atLeast"/>
          <w:cantSplit w:val="true"/>
        </w:trPr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</w:p>
        </w:tc>
      </w:tr>
      <w:tr>
        <w:trPr>
          <w:trHeight w:val="1348" w:hRule="atLeast"/>
          <w:cantSplit w:val="true"/>
        </w:trPr>
        <w:tc>
          <w:tcPr>
            <w:tcW w:w="3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Развитие инфраструктуры и предпринимательства в сфере туризма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1.Участие субъектов малого и среднего бизнеса выставках-ярмарках (поощрение за активное участие в жизни округа)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2021-2026</w:t>
            </w:r>
          </w:p>
        </w:tc>
        <w:tc>
          <w:tcPr>
            <w:tcW w:w="9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Отдел экономики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7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Создание новых рабочих мест. Увеличение налоговых поступлений за счет повышения доходов субъектов малого предпринимательства</w:t>
            </w:r>
          </w:p>
        </w:tc>
      </w:tr>
      <w:tr>
        <w:trPr>
          <w:trHeight w:val="711" w:hRule="atLeast"/>
          <w:cantSplit w:val="true"/>
        </w:trPr>
        <w:tc>
          <w:tcPr>
            <w:tcW w:w="3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3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2.Информационная поддержка субъектов малого и среднего бизнеса (сюжеты, статьи, баннеры)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2021-2026</w:t>
            </w:r>
          </w:p>
        </w:tc>
        <w:tc>
          <w:tcPr>
            <w:tcW w:w="98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77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711" w:hRule="atLeast"/>
          <w:cantSplit w:val="true"/>
        </w:trPr>
        <w:tc>
          <w:tcPr>
            <w:tcW w:w="3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3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 Разработка проекта развития инфраструктуры на территории Шестаковского комплекса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2021-2026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округа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7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11" w:hRule="atLeast"/>
          <w:cantSplit w:val="true"/>
        </w:trPr>
        <w:tc>
          <w:tcPr>
            <w:tcW w:w="3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Развитие познавательного, событийного и  сельского туризма</w:t>
            </w:r>
          </w:p>
        </w:tc>
        <w:tc>
          <w:tcPr>
            <w:tcW w:w="23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 Развитие действующих туристических маршрутов: «Восьмое чудо Кузбасса», «Чумай – село старинное», велотур «Дорогой динозавров»</w:t>
            </w:r>
          </w:p>
        </w:tc>
        <w:tc>
          <w:tcPr>
            <w:tcW w:w="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2021-2026</w:t>
            </w:r>
          </w:p>
        </w:tc>
        <w:tc>
          <w:tcPr>
            <w:tcW w:w="9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МБУК «ЧКМ»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17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Формирование имиджа Чебулинского муниципального округа как центра развития познавательного и сельского туризма, увеличение туристического потока</w:t>
            </w:r>
          </w:p>
        </w:tc>
      </w:tr>
      <w:tr>
        <w:trPr>
          <w:trHeight w:val="1697" w:hRule="atLeast"/>
          <w:cantSplit w:val="true"/>
        </w:trPr>
        <w:tc>
          <w:tcPr>
            <w:tcW w:w="3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3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7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8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ВБ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7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107" w:hRule="atLeast"/>
          <w:cantSplit w:val="true"/>
        </w:trPr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3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 Продвижение событийного тура</w:t>
            </w:r>
          </w:p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«В гостях у динозавра» в д. Шестаково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2023-2026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МБУК «ЧКМ»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77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19" w:hRule="atLeast"/>
          <w:cantSplit w:val="true"/>
        </w:trPr>
        <w:tc>
          <w:tcPr>
            <w:tcW w:w="3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3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 Развитие новых туристических маршрутов в селах округа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2021-2026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МБУК «Верх-Чебулинский КДЦ»</w:t>
            </w:r>
          </w:p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МБУК «ЧМЦБ»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ВБ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Финансовая поддержка новых социально-значимых проектов в сфере туризма, создание новых туристических маршрутов в селах округа</w:t>
            </w:r>
          </w:p>
        </w:tc>
      </w:tr>
      <w:tr>
        <w:trPr>
          <w:trHeight w:val="1011" w:hRule="atLeast"/>
          <w:cantSplit w:val="true"/>
        </w:trPr>
        <w:tc>
          <w:tcPr>
            <w:tcW w:w="3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3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 Создание музейной экспозиции «Мордовская изба»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2023-2026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МБУК «ЧКМ»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7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Формирование и продвижение туристического бренда округа, популяризация объектов культурного наследия округа (д. Шестаково, с. Чумай)</w:t>
            </w:r>
          </w:p>
        </w:tc>
      </w:tr>
      <w:tr>
        <w:trPr>
          <w:trHeight w:val="711" w:hRule="atLeast"/>
          <w:cantSplit w:val="true"/>
        </w:trPr>
        <w:tc>
          <w:tcPr>
            <w:tcW w:w="3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3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6. Проведение международного эко научно-популярного фестиваля «Динотерра»</w:t>
            </w:r>
          </w:p>
        </w:tc>
        <w:tc>
          <w:tcPr>
            <w:tcW w:w="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2021-2026</w:t>
            </w:r>
          </w:p>
        </w:tc>
        <w:tc>
          <w:tcPr>
            <w:tcW w:w="9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 культуры, отдел экономики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7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711" w:hRule="atLeast"/>
          <w:cantSplit w:val="true"/>
        </w:trPr>
        <w:tc>
          <w:tcPr>
            <w:tcW w:w="3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3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7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8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1 2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8,8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15 878,2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14 802,1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975,0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33 104,1</w:t>
            </w:r>
          </w:p>
        </w:tc>
        <w:tc>
          <w:tcPr>
            <w:tcW w:w="177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25" w:hRule="atLeast"/>
          <w:cantSplit w:val="true"/>
        </w:trPr>
        <w:tc>
          <w:tcPr>
            <w:tcW w:w="3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3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 Разработка и внедрение нового летнего туристического проекта «Выходные на родине динозавров»</w:t>
            </w:r>
          </w:p>
        </w:tc>
        <w:tc>
          <w:tcPr>
            <w:tcW w:w="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2021-2026</w:t>
            </w:r>
          </w:p>
        </w:tc>
        <w:tc>
          <w:tcPr>
            <w:tcW w:w="9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МБУК «Верх-Чебулинский КДЦ»</w:t>
            </w:r>
          </w:p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77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266" w:hRule="atLeast"/>
          <w:cantSplit w:val="true"/>
        </w:trPr>
        <w:tc>
          <w:tcPr>
            <w:tcW w:w="3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3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7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8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ВБ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7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28" w:hRule="atLeast"/>
          <w:cantSplit w:val="true"/>
        </w:trPr>
        <w:tc>
          <w:tcPr>
            <w:tcW w:w="3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3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 Популяризация и организация работы познавательно-развлекательного тура для школьников «Миллионы лет тому назад»</w:t>
            </w:r>
          </w:p>
        </w:tc>
        <w:tc>
          <w:tcPr>
            <w:tcW w:w="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2021-2026</w:t>
            </w:r>
          </w:p>
        </w:tc>
        <w:tc>
          <w:tcPr>
            <w:tcW w:w="9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МБУК «ЧМЦБ»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ВБ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7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37" w:hRule="atLeast"/>
          <w:cantSplit w:val="true"/>
        </w:trPr>
        <w:tc>
          <w:tcPr>
            <w:tcW w:w="3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3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7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8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77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37" w:hRule="atLeast"/>
          <w:cantSplit w:val="true"/>
        </w:trPr>
        <w:tc>
          <w:tcPr>
            <w:tcW w:w="3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3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9. Приобретение и оснащение оборудованием Шестаковского историко-культурного комплекса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2021-2026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МБУК «ЧКМ»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5 200,0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5 200,0</w:t>
            </w:r>
          </w:p>
        </w:tc>
        <w:tc>
          <w:tcPr>
            <w:tcW w:w="177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sectPr>
          <w:type w:val="nextPage"/>
          <w:pgSz w:orient="landscape" w:w="16838" w:h="11906"/>
          <w:pgMar w:left="993" w:right="567" w:gutter="0" w:header="0" w:top="1134" w:footer="0" w:bottom="851"/>
          <w:pgNumType w:fmt="decimal"/>
          <w:formProt w:val="false"/>
          <w:textDirection w:val="lrTb"/>
          <w:docGrid w:type="default" w:linePitch="360" w:charSpace="0"/>
        </w:sectPr>
        <w:pStyle w:val="Normal"/>
        <w:overflowPunct w:val="true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spacing w:before="0" w:after="0"/>
        <w:ind w:firstLine="709"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1.6 Раздел 6 муниципальной программы «Ресурсное обеспечение программы» изложить в следующей редакции: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Объемы финансирования мероприятий программы подлежат ежегодному уточнению при принятии законов о бюджете соответствующего уровня на соответствующий финансовый год и на плановый период.</w:t>
      </w:r>
    </w:p>
    <w:p>
      <w:pPr>
        <w:pStyle w:val="Normal"/>
        <w:overflowPunct w:val="true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после официального обнародования на стенде, размещенном в помещении администрации Чебулинского муниципального округа по адресу: пгт. Верх-Чебула, ул. Мира, 16.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заместителя главы по социальным вопросам И.А. Данильченко.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widowControl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Чебулинского</w:t>
      </w:r>
    </w:p>
    <w:p>
      <w:pPr>
        <w:pStyle w:val="ConsPlusNormal"/>
        <w:widowControl/>
        <w:ind w:hanging="0"/>
        <w:jc w:val="both"/>
        <w:rPr/>
      </w:pPr>
      <w:r>
        <w:rPr>
          <w:rFonts w:ascii="Times New Roman" w:hAnsi="Times New Roman"/>
          <w:sz w:val="28"/>
          <w:szCs w:val="28"/>
        </w:rPr>
        <w:t>муниципального округа                                                                        Н.А. Воронина</w:t>
      </w:r>
    </w:p>
    <w:sectPr>
      <w:type w:val="nextPage"/>
      <w:pgSz w:w="11906" w:h="16838"/>
      <w:pgMar w:left="851" w:right="1134" w:gutter="0" w:header="0" w:top="992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Journ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f4b7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375973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5"/>
    <w:qFormat/>
    <w:rsid w:val="008f4b7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" w:customStyle="1">
    <w:name w:val="Заголовок 5 Знак"/>
    <w:basedOn w:val="DefaultParagraphFont"/>
    <w:qFormat/>
    <w:rsid w:val="008f4b74"/>
    <w:rPr>
      <w:rFonts w:ascii="Calibri" w:hAnsi="Calibri" w:eastAsia="Times New Roman" w:cs="Times New Roman"/>
      <w:b/>
      <w:bCs/>
      <w:i/>
      <w:iCs/>
      <w:sz w:val="26"/>
      <w:szCs w:val="26"/>
      <w:lang w:eastAsia="ru-RU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8f4b74"/>
    <w:rPr>
      <w:rFonts w:ascii="Tahoma" w:hAnsi="Tahoma" w:eastAsia="Times New Roman" w:cs="Tahoma"/>
      <w:sz w:val="16"/>
      <w:szCs w:val="16"/>
      <w:lang w:eastAsia="ru-RU"/>
    </w:rPr>
  </w:style>
  <w:style w:type="character" w:styleId="Style13" w:customStyle="1">
    <w:name w:val="Верхний колонтитул Знак"/>
    <w:basedOn w:val="DefaultParagraphFont"/>
    <w:uiPriority w:val="99"/>
    <w:semiHidden/>
    <w:qFormat/>
    <w:rsid w:val="00ac144f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4" w:customStyle="1">
    <w:name w:val="Нижний колонтитул Знак"/>
    <w:basedOn w:val="DefaultParagraphFont"/>
    <w:uiPriority w:val="99"/>
    <w:semiHidden/>
    <w:qFormat/>
    <w:rsid w:val="00ac144f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4" w:customStyle="1">
    <w:name w:val="Заголовок 4 Знак"/>
    <w:basedOn w:val="DefaultParagraphFont"/>
    <w:qFormat/>
    <w:rsid w:val="00375973"/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555e75"/>
    <w:rPr>
      <w:color w:val="0000FF"/>
      <w:u w:val="single"/>
    </w:rPr>
  </w:style>
  <w:style w:type="character" w:styleId="Style15" w:customStyle="1">
    <w:name w:val="Без интервала Знак"/>
    <w:link w:val="NoSpacing"/>
    <w:uiPriority w:val="1"/>
    <w:qFormat/>
    <w:rsid w:val="001555a4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qFormat/>
    <w:rsid w:val="008f4b74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eastAsia="ru-RU" w:val="ru-RU" w:bidi="ar-SA"/>
    </w:rPr>
  </w:style>
  <w:style w:type="paragraph" w:styleId="1" w:customStyle="1">
    <w:name w:val="Обычный1"/>
    <w:qFormat/>
    <w:rsid w:val="008f4b74"/>
    <w:pPr>
      <w:widowControl w:val="false"/>
      <w:overflowPunct w:val="true"/>
      <w:bidi w:val="0"/>
      <w:spacing w:lineRule="auto" w:line="240" w:before="0" w:after="0"/>
      <w:jc w:val="left"/>
    </w:pPr>
    <w:rPr>
      <w:rFonts w:ascii="Journal" w:hAnsi="Journal" w:eastAsia="Times New Roman" w:cs="Times New Roman"/>
      <w:color w:val="auto"/>
      <w:kern w:val="0"/>
      <w:sz w:val="24"/>
      <w:szCs w:val="20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8f4b74"/>
    <w:pPr>
      <w:spacing w:lineRule="auto" w:line="276" w:before="0" w:after="200"/>
      <w:ind w:left="708"/>
    </w:pPr>
    <w:rPr>
      <w:rFonts w:ascii="Calibri" w:hAnsi="Calibri"/>
      <w:sz w:val="22"/>
      <w:szCs w:val="22"/>
      <w:lang w:val="en-GB" w:eastAsia="en-US"/>
    </w:rPr>
  </w:style>
  <w:style w:type="paragraph" w:styleId="ConsPlusNormal" w:customStyle="1">
    <w:name w:val="ConsPlusNormal"/>
    <w:qFormat/>
    <w:rsid w:val="008f4b74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8f4b74"/>
    <w:pPr/>
    <w:rPr>
      <w:rFonts w:ascii="Tahoma" w:hAnsi="Tahoma" w:cs="Tahoma"/>
      <w:sz w:val="16"/>
      <w:szCs w:val="16"/>
    </w:rPr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link w:val="Style13"/>
    <w:uiPriority w:val="99"/>
    <w:semiHidden/>
    <w:unhideWhenUsed/>
    <w:rsid w:val="00ac144f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4"/>
    <w:uiPriority w:val="99"/>
    <w:semiHidden/>
    <w:unhideWhenUsed/>
    <w:rsid w:val="00ac144f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link w:val="Style15"/>
    <w:uiPriority w:val="1"/>
    <w:qFormat/>
    <w:rsid w:val="00c76013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ConsPlusCell" w:customStyle="1">
    <w:name w:val="ConsPlusCell"/>
    <w:qFormat/>
    <w:rsid w:val="00477912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0c3fc7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5CA68-C269-4A4A-8F1F-7CBE12C60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Application>LibreOffice/7.6.5.2$Windows_X86_64 LibreOffice_project/38d5f62f85355c192ef5f1dd47c5c0c0c6d6598b</Application>
  <AppVersion>15.0000</AppVersion>
  <Pages>8</Pages>
  <Words>1236</Words>
  <Characters>7377</Characters>
  <CharactersWithSpaces>8460</CharactersWithSpaces>
  <Paragraphs>424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2023-03-02T04:40:00Z</dcterms:created>
  <dc:creator>Наталья</dc:creator>
  <dc:description/>
  <dc:language>ru-RU</dc:language>
  <cp:lastModifiedBy/>
  <cp:lastPrinted>2024-03-05T02:09:00Z</cp:lastPrinted>
  <dcterms:modified xsi:type="dcterms:W3CDTF">2024-02-26T11:08:36Z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