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drawing>
          <wp:inline distT="0" distB="0" distL="0" distR="0">
            <wp:extent cx="97155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КЕМЕРОВСКАЯ ОБЛАСТЬ - КУЗБАСС</w:t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ЧЕБУЛИНСКИЙ МУНИЦИПАЛЬНЫЙ ОКРУГ</w:t>
      </w:r>
    </w:p>
    <w:p>
      <w:pPr>
        <w:pStyle w:val="1"/>
        <w:spacing w:lineRule="auto" w:line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Heading5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АДМИНИСТРАЦИЯ ЧЕБУЛИНСКОГО</w:t>
      </w:r>
    </w:p>
    <w:p>
      <w:pPr>
        <w:pStyle w:val="Heading5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МУНИЦИПАЛЬНОГО ОКРУГА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4788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2"/>
        <w:gridCol w:w="2851"/>
        <w:gridCol w:w="398"/>
        <w:gridCol w:w="1026"/>
      </w:tblGrid>
      <w:tr>
        <w:trPr/>
        <w:tc>
          <w:tcPr>
            <w:tcW w:w="512" w:type="dxa"/>
            <w:tcBorders/>
            <w:vAlign w:val="bottom"/>
          </w:tcPr>
          <w:p>
            <w:pPr>
              <w:pStyle w:val="1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октября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1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554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>
        <w:rPr>
          <w:rFonts w:ascii="PT Astra Serif" w:hAnsi="PT Astra Serif"/>
          <w:sz w:val="28"/>
          <w:szCs w:val="28"/>
        </w:rPr>
        <w:t>пгт. Верх-Чебула</w:t>
      </w:r>
    </w:p>
    <w:p>
      <w:pPr>
        <w:pStyle w:val="ConsPlusTitle"/>
        <w:widowControl/>
        <w:spacing w:lineRule="auto" w:line="24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О внесении изменений и дополнений в постановление администрации Чебулинского муниципального округа от 16.01.2023 №16-п «Об утверждении Порядка предоставления субсидий  некоммерческой организации, не являющейся государственным (муниципальным) учреждением, в целях возмещения затрат на капитальный ремонт общего имущества в многоквартирных домах»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соответствии со ст.ст. 78 - 78.1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 25.10.2023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муниципального образования Чебулинский муниципальный округ Кемеровской области – Кузбасса, рассмотрев протест прокурора Чебулинского района от 29.05.2024 № 7-02-2024/Прдп95-24-20320040: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1. Внести в постановление администрации Чебулинского муниципального округа от 16.01.2023 №16-п «Об утверждении Порядка предоставления субсидий  некоммерческой организации, не являющейся государственным (муниципальным) учреждением, в целях возмещения затрат на капитальный ремонт общего имущества в многоквартирных домах»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1.1.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>В преамбуле постановления ссылку на постановление Правительства РФ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  <w:lang w:eastAsia="ru-RU"/>
        </w:rPr>
        <w:t xml:space="preserve">1.2. Преамбулу постановления дополнить ссылкой на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постановление Правительства Российской Федерации от 25.10.2023 № 1782 </w:t>
      </w:r>
      <w:r>
        <w:rPr>
          <w:rFonts w:eastAsia="Calibri" w:cs="Times New Roman" w:ascii="PT Astra Serif" w:hAnsi="PT Astra Serif"/>
          <w:sz w:val="28"/>
          <w:szCs w:val="28"/>
          <w:shd w:fill="FFFFFF" w:val="clear"/>
          <w:lang w:eastAsia="ru-RU"/>
        </w:rPr>
        <w:t>«</w:t>
      </w:r>
      <w:r>
        <w:rPr>
          <w:rFonts w:eastAsia="Calibri" w:cs="Times New Roman" w:ascii="PT Astra Serif" w:hAnsi="PT Astra Serif"/>
          <w:bCs/>
          <w:sz w:val="28"/>
          <w:szCs w:val="28"/>
          <w:shd w:fill="FFFFFF" w:val="clear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>
        <w:rPr>
          <w:rFonts w:eastAsia="Calibri" w:cs="Times New Roman" w:ascii="PT Astra Serif" w:hAnsi="PT Astra Serif"/>
          <w:sz w:val="28"/>
          <w:szCs w:val="28"/>
          <w:shd w:fill="FFFFFF" w:val="clear"/>
          <w:lang w:eastAsia="ru-RU"/>
        </w:rPr>
        <w:t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  <w:shd w:fill="FFFFFF" w:val="clear"/>
          <w:lang w:eastAsia="ru-RU"/>
        </w:rPr>
        <w:t xml:space="preserve">1.3. Приложение №1 к 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>постановлению администрации Чебулинского муниципального округа от 16.01.2023 №15-п «Об утверждении Порядка предоставления субсидий по компенсации выпадающих доходов теплоснабжающих организаций, организаций осуществляющих горячее водоснабжение, холодное водоснабжение и (или) водоотведение и организаций, осуществляющих реализацию твердого топлива и сжиженного газа, возникающих в результате установления льготных цен (тарифов)» изложить в новой редакции согласно Приложению №1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2.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Признать утратившим силу постановление администрации Чебулинского муниципального округа от 10.06.2024 №356-п «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и дополнений в постановление администрации Чебулинского муниципального округа от 16.01.2023 №16-п «Об утверждении Порядка предоставления субсидий  некоммерческой организации, не являющейся государственным (муниципальным) учреждением, в целях возмещения затрат на капитальный ремонт общего имущества в многоквартирных домах».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3.</w:t>
      </w:r>
      <w:r>
        <w:rPr>
          <w:rFonts w:cs="Arial" w:ascii="PT Astra Serif" w:hAnsi="PT Astra Serif"/>
          <w:sz w:val="28"/>
          <w:szCs w:val="28"/>
        </w:rPr>
        <w:t xml:space="preserve">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4.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5. </w:t>
      </w:r>
      <w:r>
        <w:rPr>
          <w:rFonts w:cs="Times New Roman" w:ascii="PT Astra Serif" w:hAnsi="PT Astra Serif"/>
          <w:sz w:val="28"/>
          <w:szCs w:val="28"/>
        </w:rPr>
        <w:t xml:space="preserve">Контроль за исполнением постановления возложить на заместителя главы </w:t>
      </w:r>
      <w:r>
        <w:rPr>
          <w:rFonts w:cs="Times New Roman" w:ascii="PT Astra Serif" w:hAnsi="PT Astra Serif"/>
          <w:sz w:val="28"/>
          <w:szCs w:val="28"/>
        </w:rPr>
        <w:t xml:space="preserve">округа </w:t>
      </w:r>
      <w:r>
        <w:rPr>
          <w:rFonts w:cs="Times New Roman" w:ascii="PT Astra Serif" w:hAnsi="PT Astra Serif"/>
          <w:sz w:val="28"/>
          <w:szCs w:val="28"/>
        </w:rPr>
        <w:t>по ЖКК и благоустройству  С.С. Андраханова.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ind w:right="-29"/>
        <w:jc w:val="both"/>
        <w:rPr>
          <w:rFonts w:cs="Times New Roman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ind w:right="-2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Глава Чебулинского </w:t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ind w:right="-2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округа                                                                 Н.А. Воронина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Утверждено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постановлением администрации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Чебулинского муниципального округа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PT Astra Serif" w:hAnsi="PT Astra Serif"/>
          <w:bCs/>
          <w:sz w:val="24"/>
          <w:szCs w:val="24"/>
        </w:rPr>
        <w:t xml:space="preserve">от </w:t>
      </w:r>
      <w:r>
        <w:rPr>
          <w:rFonts w:cs="Times New Roman" w:ascii="PT Astra Serif" w:hAnsi="PT Astra Serif"/>
          <w:bCs/>
          <w:sz w:val="24"/>
          <w:szCs w:val="24"/>
        </w:rPr>
        <w:t>23</w:t>
      </w:r>
      <w:r>
        <w:rPr>
          <w:rFonts w:cs="Times New Roman" w:ascii="PT Astra Serif" w:hAnsi="PT Astra Serif"/>
          <w:bCs/>
          <w:sz w:val="24"/>
          <w:szCs w:val="24"/>
        </w:rPr>
        <w:t>.</w:t>
      </w:r>
      <w:r>
        <w:rPr>
          <w:rFonts w:cs="Times New Roman" w:ascii="PT Astra Serif" w:hAnsi="PT Astra Serif"/>
          <w:bCs/>
          <w:sz w:val="24"/>
          <w:szCs w:val="24"/>
        </w:rPr>
        <w:t>10</w:t>
      </w:r>
      <w:r>
        <w:rPr>
          <w:rFonts w:cs="Times New Roman" w:ascii="PT Astra Serif" w:hAnsi="PT Astra Serif"/>
          <w:bCs/>
          <w:sz w:val="24"/>
          <w:szCs w:val="24"/>
        </w:rPr>
        <w:t>.202</w:t>
      </w:r>
      <w:r>
        <w:rPr>
          <w:rFonts w:cs="Times New Roman" w:ascii="PT Astra Serif" w:hAnsi="PT Astra Serif"/>
          <w:bCs/>
          <w:sz w:val="24"/>
          <w:szCs w:val="24"/>
        </w:rPr>
        <w:t>5</w:t>
      </w:r>
      <w:r>
        <w:rPr>
          <w:rFonts w:cs="Times New Roman" w:ascii="PT Astra Serif" w:hAnsi="PT Astra Serif"/>
          <w:bCs/>
          <w:sz w:val="24"/>
          <w:szCs w:val="24"/>
        </w:rPr>
        <w:t xml:space="preserve"> г. №</w:t>
      </w:r>
      <w:r>
        <w:rPr>
          <w:rFonts w:cs="Times New Roman" w:ascii="PT Astra Serif" w:hAnsi="PT Astra Serif"/>
          <w:bCs/>
          <w:sz w:val="24"/>
          <w:szCs w:val="24"/>
        </w:rPr>
        <w:t>554</w:t>
      </w:r>
      <w:r>
        <w:rPr>
          <w:rFonts w:cs="Times New Roman" w:ascii="PT Astra Serif" w:hAnsi="PT Astra Serif"/>
          <w:bCs/>
          <w:sz w:val="24"/>
          <w:szCs w:val="24"/>
        </w:rPr>
        <w:t xml:space="preserve">-п 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bookmarkStart w:id="0" w:name="Par33"/>
      <w:bookmarkEnd w:id="0"/>
      <w:r>
        <w:rPr>
          <w:rFonts w:cs="Times New Roman" w:ascii="PT Astra Serif" w:hAnsi="PT Astra Serif"/>
          <w:b/>
          <w:bCs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  <w:t>ПРЕДОСТАВЛЕНИЯ СУБСИДИЙ НЕКОММЕРЧЕСКОЙ ОРГАНИЗАЦИИ, НЕ ЯВЛЯЮЩЕЙСЯ ГОСУДАРСТВЕННЫМ (МУНИЦИПАЛЬНЫМ) УЧРЕЖДЕНИЕМ, В ЦЕЛЯХ ВОЗМЕЩЕНИЯ ЗАТРАТ НА КАПИТАЛЬНЫЙ РЕМОНТ ОБЩЕГО ИМУЩЕСТВА В МНОГОКВАРТИРНЫХ ДОМАХ</w:t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I. Общие положения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Spacing"/>
        <w:spacing w:lineRule="auto" w:line="240"/>
        <w:ind w:firstLine="567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1. Настоящий Порядок предоставления субсидий  не коммерческой организации, не являющейся государственным (муниципальным) учреждением, в целях возмещения затрат  на капитальный ремонт общего имущества в многоквартирных домах (далее - Порядок)  </w:t>
      </w:r>
      <w:r>
        <w:rPr>
          <w:rFonts w:ascii="PT Astra Serif" w:hAnsi="PT Astra Serif"/>
          <w:sz w:val="24"/>
          <w:szCs w:val="24"/>
        </w:rPr>
        <w:t xml:space="preserve">разработан в соответствии с </w:t>
      </w:r>
      <w:hyperlink r:id="rId3">
        <w:r>
          <w:rPr>
            <w:rStyle w:val="ListLabel1"/>
            <w:rFonts w:ascii="PT Astra Serif" w:hAnsi="PT Astra Serif"/>
            <w:sz w:val="24"/>
            <w:szCs w:val="24"/>
          </w:rPr>
          <w:t>пунктом 2 статьи 78.1</w:t>
        </w:r>
      </w:hyperlink>
      <w:r>
        <w:rPr>
          <w:rFonts w:ascii="PT Astra Serif" w:hAnsi="PT Astra Serif"/>
          <w:sz w:val="24"/>
          <w:szCs w:val="24"/>
        </w:rPr>
        <w:t xml:space="preserve"> Бюджетного кодекса Российской Федерации, </w:t>
      </w:r>
      <w:hyperlink r:id="rId4">
        <w:r>
          <w:rPr>
            <w:rStyle w:val="ListLabel1"/>
            <w:rFonts w:ascii="PT Astra Serif" w:hAnsi="PT Astra Serif"/>
            <w:sz w:val="24"/>
            <w:szCs w:val="24"/>
          </w:rPr>
          <w:t>статьей 168</w:t>
        </w:r>
      </w:hyperlink>
      <w:r>
        <w:rPr>
          <w:rFonts w:ascii="PT Astra Serif" w:hAnsi="PT Astra Serif"/>
          <w:sz w:val="24"/>
          <w:szCs w:val="24"/>
        </w:rPr>
        <w:t xml:space="preserve"> Жилищного кодекса Российской Федерации и определяет: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общие положения о предоставлении субсидий;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условия и порядок предоставления субсидий;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требования к отчетности;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</w:t>
      </w:r>
      <w:r>
        <w:rPr>
          <w:rFonts w:ascii="PT Astra Serif" w:hAnsi="PT Astra Serif"/>
          <w:sz w:val="24"/>
          <w:szCs w:val="24"/>
        </w:rPr>
        <w:t>Целью предоставления субсидий по настоящему Порядку является оказание муниципальной поддержки некоммерческой организации, не являющейся государственным (муниципальным) учреждением, осуществляющей выполнение работ по капитальному ремонту многоквартирных домов, включенных в региональную программу капитального ремонта общего имущества в многоквартирных домах.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Главным распорядителем средств бюджета Чебулинского муниципального округа по предоставлению субсидий не коммерческой организации, не являющейся государственным (муниципальным) учреждением, в целях возмещения затрат  на капитальный ремонт общего имущества в многоквартирных домах является территориальное управление по обеспечению жизнедеятельности Чебулинского муниципального округа (далее - управление).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Получателями субсидий являются некоммерческие организации, являющиеся региональным оператором, созданным в соответствии с жилищным кодексом в целях обеспечения своевременного проведения капитального ремонта общего имущества в многоквартирных домах на территории Чебулинского муниципального округа (далее - получатели субсидий).</w:t>
      </w:r>
      <w:bookmarkStart w:id="1" w:name="Par46"/>
      <w:bookmarkEnd w:id="1"/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5. Требования, которым должен соответствовать получатель субсидий на первое число месяца, предшествующего месяцу, в котором планируется заключение соглашения или принятие решения о предоставлении субсидий: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>
        <w:r>
          <w:rPr>
            <w:rStyle w:val="ListLabel2"/>
            <w:rFonts w:cs="Times New Roman" w:ascii="PT Astra Serif" w:hAnsi="PT Astra Serif"/>
            <w:color w:val="0000FF"/>
            <w:sz w:val="24"/>
            <w:szCs w:val="24"/>
          </w:rPr>
          <w:t>перечень</w:t>
        </w:r>
      </w:hyperlink>
      <w:r>
        <w:rPr>
          <w:rFonts w:cs="Times New Roman" w:ascii="PT Astra Serif" w:hAnsi="PT Astra Serif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6">
        <w:r>
          <w:rPr>
            <w:rStyle w:val="ListLabel2"/>
            <w:rFonts w:cs="Times New Roman" w:ascii="PT Astra Serif" w:hAnsi="PT Astra Serif"/>
            <w:color w:val="0000FF"/>
            <w:sz w:val="24"/>
            <w:szCs w:val="24"/>
          </w:rPr>
          <w:t>главой VII</w:t>
        </w:r>
      </w:hyperlink>
      <w:r>
        <w:rPr>
          <w:rFonts w:cs="Times New Roman" w:ascii="PT Astra Serif" w:hAnsi="PT Astra Serif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получатель субсидии (участник отбора) не является иностранным агентом в соответствии с Федеральным </w:t>
      </w:r>
      <w:hyperlink r:id="rId7">
        <w:r>
          <w:rPr>
            <w:rStyle w:val="ListLabel2"/>
            <w:rFonts w:cs="Times New Roman" w:ascii="PT Astra Serif" w:hAnsi="PT Astra Serif"/>
            <w:color w:val="0000FF"/>
            <w:sz w:val="24"/>
            <w:szCs w:val="24"/>
          </w:rPr>
          <w:t>законом</w:t>
        </w:r>
      </w:hyperlink>
      <w:r>
        <w:rPr>
          <w:rFonts w:cs="Times New Roman" w:ascii="PT Astra Serif" w:hAnsi="PT Astra Serif"/>
          <w:sz w:val="24"/>
          <w:szCs w:val="24"/>
        </w:rPr>
        <w:t xml:space="preserve"> "О контроле за деятельностью лиц, находящихся под иностранным влиянием";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8">
        <w:r>
          <w:rPr>
            <w:rStyle w:val="ListLabel2"/>
            <w:rFonts w:cs="Times New Roman" w:ascii="PT Astra Serif" w:hAnsi="PT Astra Serif"/>
            <w:color w:val="0000FF"/>
            <w:sz w:val="24"/>
            <w:szCs w:val="24"/>
          </w:rPr>
          <w:t>пунктом 3 статьи 47</w:t>
        </w:r>
      </w:hyperlink>
      <w:r>
        <w:rPr>
          <w:rFonts w:cs="Times New Roman" w:ascii="PT Astra Serif" w:hAnsi="PT Astra Serif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bookmarkStart w:id="2" w:name="Par8"/>
      <w:bookmarkEnd w:id="2"/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получатели субсидий не должны получать средства из бюджета Чебулинского муниципального округа на основании иных нормативных правовых актов Российской Федерации, Кемеровской области - Кузбасса, Чебулинского муниципального округа на цели, установленные настоящим Порядком.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6. Информация о субсидиях не коммерческой организации, не являющейся государственным (муниципальным) учреждением, в целях возмещения затрат  на капитальный ремонт общего имущества в многоквартирных домах </w:t>
      </w:r>
      <w:r>
        <w:rPr>
          <w:rFonts w:ascii="PT Astra Serif" w:hAnsi="PT Astra Serif"/>
          <w:sz w:val="24"/>
          <w:szCs w:val="24"/>
        </w:rPr>
        <w:t xml:space="preserve">размещается </w:t>
      </w:r>
      <w:r>
        <w:rPr>
          <w:rFonts w:ascii="PT Astra Serif" w:hAnsi="PT Astra Serif"/>
          <w:bCs/>
          <w:sz w:val="24"/>
          <w:szCs w:val="24"/>
        </w:rPr>
        <w:t>на официальном сайте Администрации Чебулинского муниципального округа в информационно-телекоммуникационной сети "Интернет»</w:t>
      </w:r>
      <w:r>
        <w:rPr>
          <w:rFonts w:ascii="PT Astra Serif" w:hAnsi="PT Astra Serif"/>
          <w:sz w:val="24"/>
          <w:szCs w:val="24"/>
        </w:rPr>
        <w:t xml:space="preserve"> не позднее 15-го рабочего дня, следующего за днем принятия решения о бюджете или решения о внесении изменений в решение о бюджете, </w:t>
      </w:r>
      <w:r>
        <w:rPr>
          <w:rFonts w:ascii="PT Astra Serif" w:hAnsi="PT Astra Serif"/>
          <w:bCs/>
          <w:sz w:val="24"/>
          <w:szCs w:val="24"/>
        </w:rPr>
        <w:t xml:space="preserve">утвержденная решением Совета народных депутатов Чебулинского муниципального округа 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II. Условия и порядок предоставления субсидий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7.</w:t>
      </w:r>
      <w:r>
        <w:rPr>
          <w:rFonts w:ascii="PT Astra Serif" w:hAnsi="PT Astra Serif"/>
          <w:sz w:val="24"/>
          <w:szCs w:val="24"/>
        </w:rPr>
        <w:t xml:space="preserve"> Субсидия,  предусмотренная настоящим Порядком, предоставляется в случае, если соответствующие средства муниципальной поддержки капитального ремонта предусмотрены краткосрочным планом реализации региональной программы капитального ремонта общего имущества в многоквартирных домах Чебулинского муниципального округа (Далее - краткосрочный план), утверждаемым администрацией Чебулинского муниципального округа.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8.Субсидия предоставляется на основании заключенного между администрацией и получателем субсидии соглашения о предоставлении субсидии из бюджета Чебулинского муниципального округа</w:t>
      </w:r>
      <w:bookmarkStart w:id="3" w:name="P51"/>
      <w:bookmarkEnd w:id="3"/>
      <w:r>
        <w:rPr>
          <w:rFonts w:ascii="PT Astra Serif" w:hAnsi="PT Astra Serif"/>
          <w:sz w:val="24"/>
          <w:szCs w:val="24"/>
        </w:rPr>
        <w:t xml:space="preserve"> в соответствии с типовой формой соглашения (приложение 1 к настоящему Порядку).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9. Не ранее первого числа месяца, предшествующего месяцу, в котором планируется заключение соглашения или принятие решения о предоставлении субсидий получатель субсидий предоставляет в управление пакет документов, указанных в п. 10 настоящего Порядка.</w:t>
      </w:r>
      <w:bookmarkStart w:id="4" w:name="Par58"/>
      <w:bookmarkEnd w:id="4"/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10. Перечень документов, предоставляемых получателем субсидий для подтверждения соответствия требованиям, указанным в </w:t>
      </w:r>
      <w:hyperlink w:anchor="Par46">
        <w:r>
          <w:rPr>
            <w:rStyle w:val="ListLabel3"/>
            <w:rFonts w:cs="Times New Roman" w:ascii="PT Astra Serif" w:hAnsi="PT Astra Serif"/>
            <w:bCs/>
            <w:color w:val="0000FF"/>
            <w:sz w:val="24"/>
            <w:szCs w:val="24"/>
          </w:rPr>
          <w:t>п. 5</w:t>
        </w:r>
      </w:hyperlink>
      <w:r>
        <w:rPr>
          <w:rFonts w:cs="Times New Roman" w:ascii="PT Astra Serif" w:hAnsi="PT Astra Serif"/>
          <w:bCs/>
          <w:sz w:val="24"/>
          <w:szCs w:val="24"/>
        </w:rPr>
        <w:t xml:space="preserve"> настоящего Порядка: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10.1. </w:t>
      </w:r>
      <w:hyperlink w:anchor="Par155">
        <w:r>
          <w:rPr>
            <w:rStyle w:val="ListLabel3"/>
            <w:rFonts w:cs="Times New Roman" w:ascii="PT Astra Serif" w:hAnsi="PT Astra Serif"/>
            <w:bCs/>
            <w:color w:val="0000FF"/>
            <w:sz w:val="24"/>
            <w:szCs w:val="24"/>
          </w:rPr>
          <w:t>заявление</w:t>
        </w:r>
      </w:hyperlink>
      <w:r>
        <w:rPr>
          <w:rFonts w:cs="Times New Roman" w:ascii="PT Astra Serif" w:hAnsi="PT Astra Serif"/>
          <w:bCs/>
          <w:sz w:val="24"/>
          <w:szCs w:val="24"/>
        </w:rPr>
        <w:t xml:space="preserve"> на имя начальника управления;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10.2. выписка из единого государственного реестра юридических лиц, выданную органом, осуществляющим государственную регистрацию юридических лиц, не позднее 30-ти календарных дней до подачи заявления на предоставление субсидий;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10.3. выписка из единого государственного реестра индивидуальных предпринимателей, выданную органом, осуществляющим государственную регистрацию индивидуальных предпринимателей, не позднее 30-ти календарных дней до подачи заявления на предоставление субсидий;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10.4. справка, выданная налоговым органом, в срок не позднее 30-ти календарных дней до даты представления заявления на получение субсидий, об отсутствии задолженности по уплате налогов, сборов, страховых взносов, пеней, штрафов, процентов, подлежащих уплате в бюджет всех уровней;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10.5. справка, выданная налоговым органом, в срок не позднее 30-ти календарных дней до даты представления заявления на получение субсидии, об отсутствии задолженности по возврату в бюджет Чебулинского муниципального округа субсидии, предоставленной в прошлых периодах в соответствии с нормативными правовыми актами, и иной просроченной задолженности перед бюджетом Чебулинского муниципального округа;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10.6. уведомление в произвольной письменной форме, заверенное подписью руководителя и печатью организации, об отсутствии в реестре дисквалифицированных лиц сведений о дисквалификации руководителя, членов коллегиального исполнительного органа, лицах, исполняющих функции единоличного исполнительного органа, или главном бухгалтере получателя субсидий, являющегося юридическим лицом;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10.7. уведомление в произвольной письменной форме, заверенное подписью руководителя и печатью организации, что 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11. Управление в течение 30 календарных дней с момента предоставления документов, указанных в </w:t>
      </w:r>
      <w:hyperlink w:anchor="Par58">
        <w:r>
          <w:rPr>
            <w:rStyle w:val="ListLabel3"/>
            <w:rFonts w:cs="Times New Roman" w:ascii="PT Astra Serif" w:hAnsi="PT Astra Serif"/>
            <w:bCs/>
            <w:color w:val="0000FF"/>
            <w:sz w:val="24"/>
            <w:szCs w:val="24"/>
          </w:rPr>
          <w:t>п. 8</w:t>
        </w:r>
      </w:hyperlink>
      <w:r>
        <w:rPr>
          <w:rFonts w:cs="Times New Roman" w:ascii="PT Astra Serif" w:hAnsi="PT Astra Serif"/>
          <w:bCs/>
          <w:sz w:val="24"/>
          <w:szCs w:val="24"/>
        </w:rPr>
        <w:t xml:space="preserve"> настоящего Порядка, рассматривает их и принимает решение о выплате субсидии либо об отказе в выплате субсидии.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12. В случае принятия решения о выплате субсидии управление уведомляет получателя субсидий в течение 15 дней с момента принятия такого решения о выплате субсидии и необходимости заключения соглашения.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13. В случае принятия управлением решения об отказе в выплате субсидий, управление в течение 3 (трех) дней с момента принятия такого решения уведомляет получателя субсидий о принятом решении в письменном виде с указанием причин отказа.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14. Основанием для отказа в выплате субсидии является: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- несоответствие предоставленных получателем субсидий документов требованиям, определенным </w:t>
      </w:r>
      <w:hyperlink w:anchor="Par58">
        <w:r>
          <w:rPr>
            <w:rStyle w:val="ListLabel3"/>
            <w:rFonts w:cs="Times New Roman" w:ascii="PT Astra Serif" w:hAnsi="PT Astra Serif"/>
            <w:bCs/>
            <w:color w:val="0000FF"/>
            <w:sz w:val="24"/>
            <w:szCs w:val="24"/>
          </w:rPr>
          <w:t>п. 8</w:t>
        </w:r>
      </w:hyperlink>
      <w:r>
        <w:rPr>
          <w:rFonts w:cs="Times New Roman" w:ascii="PT Astra Serif" w:hAnsi="PT Astra Serif"/>
          <w:bCs/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- установление факта недостоверности представленной получателем субсидий информации;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- несоответствие получателя субсидий требованиям, определенным </w:t>
      </w:r>
      <w:hyperlink w:anchor="Par46">
        <w:r>
          <w:rPr>
            <w:rStyle w:val="ListLabel3"/>
            <w:rFonts w:cs="Times New Roman" w:ascii="PT Astra Serif" w:hAnsi="PT Astra Serif"/>
            <w:bCs/>
            <w:color w:val="0000FF"/>
            <w:sz w:val="24"/>
            <w:szCs w:val="24"/>
          </w:rPr>
          <w:t>п. 5</w:t>
        </w:r>
      </w:hyperlink>
      <w:r>
        <w:rPr>
          <w:rFonts w:cs="Times New Roman" w:ascii="PT Astra Serif" w:hAnsi="PT Astra Serif"/>
          <w:bCs/>
          <w:sz w:val="24"/>
          <w:szCs w:val="24"/>
        </w:rPr>
        <w:t xml:space="preserve"> настоящего Порядка.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15. </w:t>
      </w:r>
      <w:r>
        <w:rPr>
          <w:rFonts w:ascii="PT Astra Serif" w:hAnsi="PT Astra Serif"/>
          <w:sz w:val="24"/>
          <w:szCs w:val="24"/>
        </w:rPr>
        <w:t>Порядок расчета размера субсидии: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Размер субсидии определяется по следующей формуле: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С = (Зфакт - Знас),  где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>С –  размер субсидии в целях возмещения затрат на капитальный ремонт общего имущества в многоквартирном доме, руб., НДС не облагается;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>Зфакт – стоимость фактически выполненных работ по капитальному ремонту, руб., без НДС;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Знас –</w:t>
      </w:r>
      <w:r>
        <w:rPr>
          <w:rFonts w:ascii="PT Astra Serif" w:hAnsi="PT Astra Serif"/>
          <w:bCs/>
          <w:sz w:val="24"/>
          <w:szCs w:val="24"/>
        </w:rPr>
        <w:t xml:space="preserve">  стоимость капитального ремонта за счет средств собственников помещений МКД, утвержденная </w:t>
      </w:r>
      <w:r>
        <w:rPr>
          <w:rFonts w:ascii="PT Astra Serif" w:hAnsi="PT Astra Serif"/>
          <w:sz w:val="24"/>
          <w:szCs w:val="24"/>
        </w:rPr>
        <w:t xml:space="preserve">краткосрочным планом Чебулинского муниципального округа, руб., </w:t>
      </w:r>
      <w:r>
        <w:rPr>
          <w:rFonts w:ascii="PT Astra Serif" w:hAnsi="PT Astra Serif"/>
          <w:bCs/>
          <w:sz w:val="24"/>
          <w:szCs w:val="24"/>
        </w:rPr>
        <w:t>без НДС.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Примечание: размер субсидии для возмещения из бюджета не может превышать сумму, утвержденную краткосрочным планом Чебулинского муниципального округа.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>Предоставление субсидий осуществляется на основании справки-расчета, предоставляемого Получателем субсидии (приложение 2 к настоящему Порядку).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16. Предоставление субсидии получателям субсидий, осуществляется путем перечисления денежных средств с открытого лицевого счета в Управлении Федерального казначейства по Кемеровской области – Кузбасса, на счет получателя субсидий, указанный в соглашении о предоставлении субсидии, в целях возмещения затрат  на капитальный ремонт общего имущества многоквартирных домов  Чебулинского муниципального  округа, в пределах утвержденных лимитов бюджетных обязательств по мере поступления денежных средств на счет управления из бюджета округа.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17. Результатом предоставления субсидии является количество многоквартирных домов, в которых проведен капитальный ремонт общего имущества. Территориальное управление устанавливает в соглашении о предоставлении субсидии конкретные показатели результативности предоставления субсидии.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18. Субсидии подлежат возврату в бюджет Чебулинского муниципального округа в следующих случаях: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18.1. нецелевое использование субсидий;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18.2. непредоставление отчетов или предоставление отчетов, содержащих недостоверные сведения;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18.3. в случаях, предусмотренных законодательством Российской Федерации.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19. Получатель субсидий возвращает субсидию в бюджет Чебулинского муниципального округа не позднее 10-ти дней с момента получения соответствующего требования.</w:t>
      </w:r>
      <w:bookmarkStart w:id="5" w:name="Par96"/>
      <w:bookmarkEnd w:id="5"/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20. При отказе получателем субсидий от возврата средств, в бюджет Чебулинского муниципального округа, денежные средства взыскиваются в судебном порядке в соответствии с законодательством Российской Федерации.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21. В случае неиспользования получателем субсидий всей суммы субсидии в течение срока, на который предоставлена субсидия, получатель субсидий обязан вернуть в бюджет Чебулинского муниципального округа неиспользованную сумму субсидии в течение 10-ти календарных дней с момента окончания срока, на который представлена субсидия.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22. Условия и порядок заключения соглашения.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22.1. Основанием для получения субсидий является соглашение, заключаемое управлением с получателем субсидий, проект которого направляется получателю субсидий в течение 10-ти рабочих дней с момента принятия решения управлением о предоставлении субсидии.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22.2. В случае уменьшения доведенных лимитов бюджетных обязательств управлению, приводящего к невозможности предоставления субсидий в размере, определенном соглашением, заключается дополнительное соглашение или </w:t>
      </w:r>
      <w:r>
        <w:rPr>
          <w:rFonts w:ascii="PT Astra Serif" w:hAnsi="PT Astra Serif"/>
          <w:sz w:val="24"/>
          <w:szCs w:val="24"/>
        </w:rPr>
        <w:t>расторгается при не достижении согласия по новым условиям;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22.3. В соглашении устанавливаются конкретные показатели результативности, порядок, сроки и форма предоставления получателями субсидий отчетности о достижении указанных показателей результативности, а также иных отчетов, определенных соглашением.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 случае не достижения показателей результативности получатели субсидий осуществляют возврат субсидий в порядке и в сроки, определенные настоящим Порядком.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22.4. В соглашение включается условие о согласии получателя субсидий на осуществление управлением и органами государственного (муниципального) финансового контроля проверок соблюдения ими условий, целей и настоящего Порядка.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23. Получателю субсидий запрещено приобретение за счет полученных из бюджета Чебулинского муниципального округа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24. Субсидия предоставляется получателю субсидий из бюджета Чебулинского муниципального округа в пределах лимита бюджетных обязательств, но не более фактического размера затрат в связи с оказанием (реализацией) услуг, носит целевой характер и не может быть использована на другие цели.</w:t>
      </w:r>
    </w:p>
    <w:p>
      <w:pPr>
        <w:pStyle w:val="NoSpacing"/>
        <w:spacing w:lineRule="auto" w:line="24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25. Кредиторская задолженность, сложившаяся на конец финансового года, по принятым обязательствам за отчетный период в размере фактических затрат в связи с оказанием (реализацией) услуг подлежит оплате в следующем финансовом году в пределах лимитов бюджетных обязательств, предоставленных на эти цели.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III. Требования к отчетности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bookmarkStart w:id="6" w:name="Par110"/>
      <w:bookmarkEnd w:id="6"/>
      <w:r>
        <w:rPr>
          <w:rFonts w:cs="Times New Roman" w:ascii="PT Astra Serif" w:hAnsi="PT Astra Serif"/>
          <w:bCs/>
          <w:sz w:val="24"/>
          <w:szCs w:val="24"/>
        </w:rPr>
        <w:t xml:space="preserve">26. 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Получатель субсидии в течение  20 рабочих дней со дня подписания акта приема выполненных работ, предоставляют в Управление: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- справку - расчет к оплате на возмещение </w:t>
      </w:r>
      <w:r>
        <w:rPr>
          <w:rFonts w:cs="Times New Roman" w:ascii="PT Astra Serif" w:hAnsi="PT Astra Serif"/>
          <w:sz w:val="24"/>
          <w:szCs w:val="24"/>
        </w:rPr>
        <w:t xml:space="preserve">затрат на капитальный ремонт общего имущества многоквартирного дома </w:t>
      </w: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(приложение 2);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- документы, подтверждающие прием выполненных работ по капитальному ремонту (акт выполненных работ), согласованные уполномоченными лицами органа местного самоуправления.</w:t>
      </w:r>
    </w:p>
    <w:p>
      <w:pPr>
        <w:pStyle w:val="Normal"/>
        <w:suppressAutoHyphens w:val="true"/>
        <w:spacing w:lineRule="auto" w:line="240" w:before="0" w:after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iCs/>
          <w:sz w:val="24"/>
          <w:szCs w:val="24"/>
          <w:lang w:eastAsia="ru-RU"/>
        </w:rPr>
        <w:t>Все документы должны быть подписаны руководителем и главным бухгалтером Получателя субсидии и заверены печатью, копии документов заверены в установленном порядке.</w:t>
      </w:r>
      <w:r>
        <w:rPr>
          <w:rFonts w:eastAsia="Times New Roman" w:cs="Times New Roman" w:ascii="PT Astra Serif" w:hAnsi="PT Astra Serif"/>
          <w:bCs/>
          <w:sz w:val="24"/>
          <w:szCs w:val="24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Руководитель получателя субсидий несет ответственность за достоверность указанных документов в соответствии с действующим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27. Управление осуществляет проверку документов, указанных в </w:t>
      </w:r>
      <w:hyperlink w:anchor="Par110">
        <w:r>
          <w:rPr>
            <w:rStyle w:val="ListLabel3"/>
            <w:rFonts w:cs="Times New Roman" w:ascii="PT Astra Serif" w:hAnsi="PT Astra Serif"/>
            <w:bCs/>
            <w:color w:val="0000FF"/>
            <w:sz w:val="24"/>
            <w:szCs w:val="24"/>
          </w:rPr>
          <w:t>п. 2</w:t>
        </w:r>
      </w:hyperlink>
      <w:r>
        <w:rPr>
          <w:rFonts w:cs="Times New Roman" w:ascii="PT Astra Serif" w:hAnsi="PT Astra Serif"/>
          <w:bCs/>
          <w:color w:val="0000FF"/>
          <w:sz w:val="24"/>
          <w:szCs w:val="24"/>
        </w:rPr>
        <w:t>3</w:t>
      </w:r>
      <w:r>
        <w:rPr>
          <w:rFonts w:cs="Times New Roman" w:ascii="PT Astra Serif" w:hAnsi="PT Astra Serif"/>
          <w:bCs/>
          <w:sz w:val="24"/>
          <w:szCs w:val="24"/>
        </w:rPr>
        <w:t xml:space="preserve"> настоящего Порядка, в течение 7-ми рабочих дней с момента их получения.</w:t>
      </w:r>
    </w:p>
    <w:p>
      <w:pPr>
        <w:pStyle w:val="Normal"/>
        <w:suppressAutoHyphens w:val="true"/>
        <w:spacing w:lineRule="auto" w:line="240" w:before="0" w:after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В случае несоответствия предоставленных документов, формам, установленным настоящим Порядком, они подлежат возврату в течение 7-ми рабочих дней с момента их поступления.</w:t>
      </w:r>
    </w:p>
    <w:p>
      <w:pPr>
        <w:pStyle w:val="Normal"/>
        <w:suppressAutoHyphens w:val="true"/>
        <w:spacing w:lineRule="auto" w:line="240" w:before="0" w:after="0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28. Получатель субсидий использует субсидию в течение финансового года, в котором ее предоставление предусмотрено настоящим Порядком и соглашением. В случае неиспользования в отчетном финансовом году остатков субсидии, получатель субсидий обязан вернуть в бюджет Чебулинского муниципального округа остатки субсидии, не использованные в отчетном финансовом году в течение 30-ти дней с момента окончания срока, на который предоставлена субсидия.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IV. Осуществление контроля за соблюдением условий, целей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 xml:space="preserve"> </w:t>
      </w:r>
      <w:r>
        <w:rPr>
          <w:rFonts w:cs="Times New Roman" w:ascii="PT Astra Serif" w:hAnsi="PT Astra Serif"/>
          <w:bCs/>
          <w:sz w:val="24"/>
          <w:szCs w:val="24"/>
        </w:rPr>
        <w:t>настоящего Порядка, ответственность за их нарушение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29. Управление осуществляет контроль за целевым и своевременным использованием полученных субсидий.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30. Управление и орган муниципального финансового контроля проводят обязательные проверки получателей субсидий на предмет соблюдения ими условий, целей и настоящего Порядка.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31. При проверке получателей субсидий управление и орган муниципального финансового контроля устанавливают: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31.1. целевой характер использования субсидий;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31.2 соблюдение условий настоящего Порядка;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31.3. достоверность сведений, содержащихся в расчетах размера субсидий об объемах оказанных услуг населению;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31.4. достижение показателей результативности.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32. При проверке получатель субсидий предоставляет управлению и органу муниципального финансового контроля любые запрашиваемые документы, подтверждающие соблюдение условий, целей и настоящего Порядка.</w:t>
      </w:r>
    </w:p>
    <w:p>
      <w:pPr>
        <w:pStyle w:val="Normal"/>
        <w:spacing w:lineRule="auto" w:line="240" w:before="240" w:after="0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33. В случае отказа получателя субсидий от предоставления запрашиваемых документов, касающихся проверки, управление либо орган муниципального финансового контроля вправе приостановить выдачу субсидии до момента предоставления запрашиваемых в ходе проверки документов.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PT Astra Serif" w:hAnsi="PT Astra Serif"/>
          <w:bCs/>
          <w:sz w:val="24"/>
          <w:szCs w:val="24"/>
        </w:rPr>
        <w:t xml:space="preserve">34. В случае нарушения получателем субсидий условий, установленных при предоставлении субсидии, выявленного в том числе по фактам проверок, проведенных управлением и органом муниципального финансового контроля, а также в случае не достижения значений результатов и показателей, установленных соглашением, в соответствии с </w:t>
      </w:r>
      <w:hyperlink w:anchor="Par96">
        <w:r>
          <w:rPr>
            <w:rStyle w:val="ListLabel4"/>
            <w:rFonts w:cs="Times New Roman" w:ascii="PT Astra Serif" w:hAnsi="PT Astra Serif"/>
            <w:bCs/>
            <w:sz w:val="24"/>
            <w:szCs w:val="24"/>
          </w:rPr>
          <w:t>п. 1</w:t>
        </w:r>
      </w:hyperlink>
      <w:r>
        <w:rPr>
          <w:rFonts w:cs="Times New Roman" w:ascii="PT Astra Serif" w:hAnsi="PT Astra Serif"/>
          <w:bCs/>
          <w:sz w:val="24"/>
          <w:szCs w:val="24"/>
        </w:rPr>
        <w:t>8 настоящего Порядка к получателю субсидий применяется мера ответственности в виде возврата средств субсидий в бюджет Чебулинского муниципального округа.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  <w:bookmarkStart w:id="7" w:name="_GoBack"/>
      <w:bookmarkStart w:id="8" w:name="_GoBack"/>
      <w:bookmarkEnd w:id="8"/>
    </w:p>
    <w:sectPr>
      <w:type w:val="nextPage"/>
      <w:pgSz w:w="11906" w:h="16838"/>
      <w:pgMar w:left="1985" w:right="736" w:gutter="0" w:header="0" w:top="1418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Journal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b82f7d"/>
    <w:pPr>
      <w:widowControl w:val="false"/>
      <w:spacing w:lineRule="auto" w:line="240"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semiHidden/>
    <w:qFormat/>
    <w:rsid w:val="00b82f7d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82f7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4312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4312b"/>
    <w:rPr/>
  </w:style>
  <w:style w:type="character" w:styleId="Hyperlink">
    <w:name w:val="Hyperlink"/>
    <w:basedOn w:val="DefaultParagraphFont"/>
    <w:uiPriority w:val="99"/>
    <w:semiHidden/>
    <w:unhideWhenUsed/>
    <w:rsid w:val="0014312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2b"/>
    <w:rPr>
      <w:color w:val="954F72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бычный1"/>
    <w:qFormat/>
    <w:rsid w:val="00b82f7d"/>
    <w:pPr>
      <w:widowControl w:val="false"/>
      <w:overflowPunct w:val="true"/>
      <w:bidi w:val="0"/>
      <w:spacing w:lineRule="auto" w:line="240" w:before="0" w:after="0"/>
      <w:jc w:val="left"/>
    </w:pPr>
    <w:rPr>
      <w:rFonts w:ascii="Journal" w:hAnsi="Journ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b82f7d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82f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98"/>
    <w:pPr>
      <w:spacing w:before="0" w:after="16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431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1431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nt5" w:customStyle="1">
    <w:name w:val="font5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6" w:customStyle="1">
    <w:name w:val="font6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Font7" w:customStyle="1">
    <w:name w:val="font7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4312b"/>
    <w:pP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4312b"/>
    <w:pPr>
      <w:pBdr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14312b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8" w:customStyle="1">
    <w:name w:val="xl88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1">
    <w:name w:val="xl90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1" w:customStyle="1">
    <w:name w:val="xl91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1">
    <w:name w:val="xl92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1">
    <w:name w:val="xl93"/>
    <w:basedOn w:val="Normal"/>
    <w:qFormat/>
    <w:rsid w:val="0014312b"/>
    <w:pP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1">
    <w:name w:val="xl94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8" w:customStyle="1">
    <w:name w:val="xl98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99" w:customStyle="1">
    <w:name w:val="xl99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1431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1">
    <w:name w:val="xl105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6" w:customStyle="1">
    <w:name w:val="xl10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0000FF"/>
      <w:sz w:val="24"/>
      <w:szCs w:val="24"/>
      <w:lang w:eastAsia="ru-RU"/>
    </w:rPr>
  </w:style>
  <w:style w:type="paragraph" w:styleId="Xl107" w:customStyle="1">
    <w:name w:val="xl10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1" w:customStyle="1">
    <w:name w:val="xl111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1">
    <w:name w:val="xl112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3" w:customStyle="1">
    <w:name w:val="xl113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1">
    <w:name w:val="xl114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5" w:customStyle="1">
    <w:name w:val="xl115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 w:customStyle="1">
    <w:name w:val="xl116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7" w:customStyle="1">
    <w:name w:val="xl117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8" w:customStyle="1">
    <w:name w:val="xl118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9" w:customStyle="1">
    <w:name w:val="xl119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1">
    <w:name w:val="xl12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1">
    <w:name w:val="xl121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1">
    <w:name w:val="xl122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3" w:customStyle="1">
    <w:name w:val="xl123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4" w:customStyle="1">
    <w:name w:val="xl124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25" w:customStyle="1">
    <w:name w:val="xl125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1">
    <w:name w:val="xl126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1">
    <w:name w:val="xl127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1">
    <w:name w:val="xl128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29" w:customStyle="1">
    <w:name w:val="xl129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0" w:customStyle="1">
    <w:name w:val="xl13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1" w:customStyle="1">
    <w:name w:val="xl131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2" w:customStyle="1">
    <w:name w:val="xl132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 w:customStyle="1">
    <w:name w:val="xl133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4" w:customStyle="1">
    <w:name w:val="xl134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5" w:customStyle="1">
    <w:name w:val="xl135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36" w:customStyle="1">
    <w:name w:val="xl13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7" w:customStyle="1">
    <w:name w:val="xl13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8" w:customStyle="1">
    <w:name w:val="xl138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9" w:customStyle="1">
    <w:name w:val="xl139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0" w:customStyle="1">
    <w:name w:val="xl14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1" w:customStyle="1">
    <w:name w:val="xl141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2" w:customStyle="1">
    <w:name w:val="xl142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3" w:customStyle="1">
    <w:name w:val="xl143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4" w:customStyle="1">
    <w:name w:val="xl144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5" w:customStyle="1">
    <w:name w:val="xl145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6" w:customStyle="1">
    <w:name w:val="xl146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7" w:customStyle="1">
    <w:name w:val="xl147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8" w:customStyle="1">
    <w:name w:val="xl148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9" w:customStyle="1">
    <w:name w:val="xl149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0" w:customStyle="1">
    <w:name w:val="xl150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51" w:customStyle="1">
    <w:name w:val="xl151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2" w:customStyle="1">
    <w:name w:val="xl152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3" w:customStyle="1">
    <w:name w:val="xl153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4" w:customStyle="1">
    <w:name w:val="xl154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5" w:customStyle="1">
    <w:name w:val="xl155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6" w:customStyle="1">
    <w:name w:val="xl15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57" w:customStyle="1">
    <w:name w:val="xl15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8" w:customStyle="1">
    <w:name w:val="xl158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9" w:customStyle="1">
    <w:name w:val="xl159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0" w:customStyle="1">
    <w:name w:val="xl16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1" w:customStyle="1">
    <w:name w:val="xl161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2" w:customStyle="1">
    <w:name w:val="xl162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3" w:customStyle="1">
    <w:name w:val="xl163"/>
    <w:basedOn w:val="Normal"/>
    <w:qFormat/>
    <w:rsid w:val="0014312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4" w:customStyle="1">
    <w:name w:val="xl164"/>
    <w:basedOn w:val="Normal"/>
    <w:qFormat/>
    <w:rsid w:val="0014312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5" w:customStyle="1">
    <w:name w:val="xl165"/>
    <w:basedOn w:val="Normal"/>
    <w:qFormat/>
    <w:rsid w:val="0014312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6" w:customStyle="1">
    <w:name w:val="xl166"/>
    <w:basedOn w:val="Normal"/>
    <w:qFormat/>
    <w:rsid w:val="0014312b"/>
    <w:pP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67" w:customStyle="1">
    <w:name w:val="xl167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8" w:customStyle="1">
    <w:name w:val="xl168"/>
    <w:basedOn w:val="Normal"/>
    <w:qFormat/>
    <w:rsid w:val="0014312b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69" w:customStyle="1">
    <w:name w:val="xl169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0" w:customStyle="1">
    <w:name w:val="xl17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1" w:customStyle="1">
    <w:name w:val="xl171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2" w:customStyle="1">
    <w:name w:val="xl172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3" w:customStyle="1">
    <w:name w:val="xl173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4" w:customStyle="1">
    <w:name w:val="xl174"/>
    <w:basedOn w:val="Normal"/>
    <w:qFormat/>
    <w:rsid w:val="001431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5" w:customStyle="1">
    <w:name w:val="xl175"/>
    <w:basedOn w:val="Normal"/>
    <w:qFormat/>
    <w:rsid w:val="0014312b"/>
    <w:pPr>
      <w:pBdr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6" w:customStyle="1">
    <w:name w:val="xl176"/>
    <w:basedOn w:val="Normal"/>
    <w:qFormat/>
    <w:rsid w:val="0014312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77" w:customStyle="1">
    <w:name w:val="xl17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8" w:customStyle="1">
    <w:name w:val="xl178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9" w:customStyle="1">
    <w:name w:val="xl179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0" w:customStyle="1">
    <w:name w:val="xl180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1" w:customStyle="1">
    <w:name w:val="xl181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2" w:customStyle="1">
    <w:name w:val="xl182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3" w:customStyle="1">
    <w:name w:val="xl183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4" w:customStyle="1">
    <w:name w:val="xl184"/>
    <w:basedOn w:val="Normal"/>
    <w:qFormat/>
    <w:rsid w:val="0014312b"/>
    <w:pPr>
      <w:pBdr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85" w:customStyle="1">
    <w:name w:val="xl185"/>
    <w:basedOn w:val="Normal"/>
    <w:qFormat/>
    <w:rsid w:val="0014312b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86" w:customStyle="1">
    <w:name w:val="xl186"/>
    <w:basedOn w:val="Normal"/>
    <w:qFormat/>
    <w:rsid w:val="001431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7" w:customStyle="1">
    <w:name w:val="xl187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88" w:customStyle="1">
    <w:name w:val="xl188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9" w:customStyle="1">
    <w:name w:val="xl189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90" w:customStyle="1">
    <w:name w:val="xl190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1" w:customStyle="1">
    <w:name w:val="xl191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2" w:customStyle="1">
    <w:name w:val="xl192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3" w:customStyle="1">
    <w:name w:val="xl193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4" w:customStyle="1">
    <w:name w:val="xl194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5" w:customStyle="1">
    <w:name w:val="xl195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6" w:customStyle="1">
    <w:name w:val="xl19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7" w:customStyle="1">
    <w:name w:val="xl19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8" w:customStyle="1">
    <w:name w:val="xl198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99" w:customStyle="1">
    <w:name w:val="xl199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0" w:customStyle="1">
    <w:name w:val="xl20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1" w:customStyle="1">
    <w:name w:val="xl201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2" w:customStyle="1">
    <w:name w:val="xl202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3" w:customStyle="1">
    <w:name w:val="xl203"/>
    <w:basedOn w:val="Normal"/>
    <w:qFormat/>
    <w:rsid w:val="0014312b"/>
    <w:pP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204" w:customStyle="1">
    <w:name w:val="xl204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5" w:customStyle="1">
    <w:name w:val="xl205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6" w:customStyle="1">
    <w:name w:val="xl206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7" w:customStyle="1">
    <w:name w:val="xl20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8" w:customStyle="1">
    <w:name w:val="xl208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09" w:customStyle="1">
    <w:name w:val="xl209"/>
    <w:basedOn w:val="Normal"/>
    <w:qFormat/>
    <w:rsid w:val="0014312b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0" w:customStyle="1">
    <w:name w:val="xl210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1" w:customStyle="1">
    <w:name w:val="xl211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2" w:customStyle="1">
    <w:name w:val="xl212"/>
    <w:basedOn w:val="Normal"/>
    <w:qFormat/>
    <w:rsid w:val="001431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3" w:customStyle="1">
    <w:name w:val="xl213"/>
    <w:basedOn w:val="Normal"/>
    <w:qFormat/>
    <w:rsid w:val="0014312b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4" w:customStyle="1">
    <w:name w:val="xl214"/>
    <w:basedOn w:val="Normal"/>
    <w:qFormat/>
    <w:rsid w:val="0014312b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5" w:customStyle="1">
    <w:name w:val="xl215"/>
    <w:basedOn w:val="Normal"/>
    <w:qFormat/>
    <w:rsid w:val="0014312b"/>
    <w:pPr>
      <w:pBdr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6" w:customStyle="1">
    <w:name w:val="xl216"/>
    <w:basedOn w:val="Normal"/>
    <w:qFormat/>
    <w:rsid w:val="0014312b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7" w:customStyle="1">
    <w:name w:val="xl217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8" w:customStyle="1">
    <w:name w:val="xl218"/>
    <w:basedOn w:val="Normal"/>
    <w:qFormat/>
    <w:rsid w:val="0014312b"/>
    <w:pPr>
      <w:pBdr>
        <w:left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19" w:customStyle="1">
    <w:name w:val="xl219"/>
    <w:basedOn w:val="Normal"/>
    <w:qFormat/>
    <w:rsid w:val="001431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20" w:customStyle="1">
    <w:name w:val="xl220"/>
    <w:basedOn w:val="Normal"/>
    <w:qFormat/>
    <w:rsid w:val="001431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21" w:customStyle="1">
    <w:name w:val="xl221"/>
    <w:basedOn w:val="Normal"/>
    <w:qFormat/>
    <w:rsid w:val="0014312b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22" w:customStyle="1">
    <w:name w:val="xl222"/>
    <w:basedOn w:val="Normal"/>
    <w:qFormat/>
    <w:rsid w:val="0014312b"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223" w:customStyle="1">
    <w:name w:val="xl223"/>
    <w:basedOn w:val="Normal"/>
    <w:qFormat/>
    <w:rsid w:val="0014312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b1e0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e13a6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F99482ED5BA42927636A4A22399EB5EBE8C6ACFD5BF5A8F8C5A5CAE794211F6518BBCAFF086930159FF91BF787B586213FD6D3D9435c6y3F" TargetMode="External"/><Relationship Id="rId4" Type="http://schemas.openxmlformats.org/officeDocument/2006/relationships/hyperlink" Target="consultantplus://offline/ref=0F99482ED5BA42927636A4A22399EB5EBE8D6ECFD2BE5A8F8C5A5CAE794211F6518BBCA9F480905E5CEA80E77578457C1BEB713F96c3y7F" TargetMode="External"/><Relationship Id="rId5" Type="http://schemas.openxmlformats.org/officeDocument/2006/relationships/hyperlink" Target="https://login.consultant.ru/link/?req=doc&amp;base=LAW&amp;n=420230&amp;dst=100010" TargetMode="External"/><Relationship Id="rId6" Type="http://schemas.openxmlformats.org/officeDocument/2006/relationships/hyperlink" Target="https://login.consultant.ru/link/?req=doc&amp;base=LAW&amp;n=121087&amp;dst=100142" TargetMode="External"/><Relationship Id="rId7" Type="http://schemas.openxmlformats.org/officeDocument/2006/relationships/hyperlink" Target="https://login.consultant.ru/link/?req=doc&amp;base=LAW&amp;n=476448" TargetMode="External"/><Relationship Id="rId8" Type="http://schemas.openxmlformats.org/officeDocument/2006/relationships/hyperlink" Target="https://login.consultant.ru/link/?req=doc&amp;base=LAW&amp;n=472841&amp;dst=5769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9991-6F85-4933-BAB7-6E64C3D1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LibreOffice/7.6.7.2$Linux_X86_64 LibreOffice_project/60$Build-2</Application>
  <AppVersion>15.0000</AppVersion>
  <Pages>10</Pages>
  <Words>2861</Words>
  <Characters>21685</Characters>
  <CharactersWithSpaces>24672</CharactersWithSpaces>
  <Paragraphs>116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2022-12-12T01:08:00Z</dcterms:created>
  <dc:creator>Администратор</dc:creator>
  <dc:description/>
  <dc:language>ru-RU</dc:language>
  <cp:lastModifiedBy/>
  <cp:lastPrinted>2025-10-23T15:40:24Z</cp:lastPrinted>
  <dcterms:modified xsi:type="dcterms:W3CDTF">2025-10-23T15:40:58Z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