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2370" w:leader="none"/>
          <w:tab w:val="center" w:pos="4818" w:leader="none"/>
        </w:tabs>
        <w:suppressAutoHyphens w:val="false"/>
        <w:overflowPunct w:val="false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ab/>
        <w:tab/>
        <w:t xml:space="preserve">                    </w:t>
      </w:r>
      <w:r>
        <w:rPr>
          <w:rFonts w:ascii="PT Astra Serif" w:hAnsi="PT Astra Serif"/>
          <w:sz w:val="28"/>
          <w:szCs w:val="28"/>
        </w:rPr>
        <w:drawing>
          <wp:inline distT="0" distB="0" distL="0" distR="0">
            <wp:extent cx="895350" cy="1104900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                    </w:t>
      </w:r>
    </w:p>
    <w:p>
      <w:pPr>
        <w:pStyle w:val="Normal"/>
        <w:widowControl w:val="false"/>
        <w:suppressAutoHyphens w:val="false"/>
        <w:overflowPunct w:val="false"/>
        <w:jc w:val="center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КЕМЕРОВСКАЯ ОБЛАСТЬ- КУЗБАСС </w:t>
      </w:r>
    </w:p>
    <w:p>
      <w:pPr>
        <w:pStyle w:val="Normal"/>
        <w:numPr>
          <w:ilvl w:val="0"/>
          <w:numId w:val="0"/>
        </w:numPr>
        <w:suppressAutoHyphens w:val="false"/>
        <w:overflowPunct w:val="false"/>
        <w:ind w:hanging="0" w:left="0"/>
        <w:jc w:val="center"/>
        <w:textAlignment w:val="baseline"/>
        <w:outlineLvl w:val="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iCs/>
          <w:sz w:val="28"/>
          <w:szCs w:val="28"/>
          <w:lang w:eastAsia="ru-RU"/>
        </w:rPr>
        <w:t>ЧЕБУЛИНСКИЙ МУНИЦИПАЛЬНЫЙ ОКРУГ</w:t>
      </w:r>
    </w:p>
    <w:p>
      <w:pPr>
        <w:pStyle w:val="Normal"/>
        <w:suppressAutoHyphens w:val="false"/>
        <w:overflowPunct w:val="false"/>
        <w:textAlignment w:val="baseline"/>
        <w:rPr>
          <w:rFonts w:ascii="PT Astra Serif" w:hAnsi="PT Astra Serif"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  <w:lang w:eastAsia="zh-CN"/>
        </w:rPr>
      </w:r>
    </w:p>
    <w:p>
      <w:pPr>
        <w:pStyle w:val="Normal"/>
        <w:numPr>
          <w:ilvl w:val="0"/>
          <w:numId w:val="0"/>
        </w:numPr>
        <w:suppressAutoHyphens w:val="false"/>
        <w:overflowPunct w:val="false"/>
        <w:ind w:hanging="0" w:left="0"/>
        <w:jc w:val="center"/>
        <w:textAlignment w:val="baseline"/>
        <w:outlineLvl w:val="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/>
          <w:bCs/>
          <w:iCs/>
          <w:sz w:val="28"/>
          <w:szCs w:val="28"/>
          <w:lang w:eastAsia="ru-RU"/>
        </w:rPr>
        <w:t xml:space="preserve">АДМИНИСТРАЦИЯ ЧЕБУЛИНСКОГО       </w:t>
      </w:r>
    </w:p>
    <w:p>
      <w:pPr>
        <w:pStyle w:val="Normal"/>
        <w:numPr>
          <w:ilvl w:val="0"/>
          <w:numId w:val="0"/>
        </w:numPr>
        <w:suppressAutoHyphens w:val="false"/>
        <w:overflowPunct w:val="false"/>
        <w:ind w:hanging="0" w:left="0"/>
        <w:jc w:val="center"/>
        <w:textAlignment w:val="baseline"/>
        <w:outlineLvl w:val="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iCs/>
          <w:sz w:val="28"/>
          <w:szCs w:val="28"/>
          <w:lang w:eastAsia="ru-RU"/>
        </w:rPr>
        <w:t>МУНИЦИПАЛЬНОГО ОКРУГА</w:t>
      </w:r>
    </w:p>
    <w:p>
      <w:pPr>
        <w:pStyle w:val="Normal"/>
        <w:numPr>
          <w:ilvl w:val="0"/>
          <w:numId w:val="0"/>
        </w:numPr>
        <w:suppressAutoHyphens w:val="false"/>
        <w:overflowPunct w:val="false"/>
        <w:ind w:hanging="0" w:left="0"/>
        <w:jc w:val="center"/>
        <w:textAlignment w:val="baseline"/>
        <w:outlineLvl w:val="4"/>
        <w:rPr>
          <w:rFonts w:ascii="PT Astra Serif" w:hAnsi="PT Astra Serif"/>
          <w:b/>
          <w:bCs/>
          <w:i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iCs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false"/>
        <w:overflowPunct w:val="false"/>
        <w:jc w:val="center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pacing w:val="60"/>
          <w:sz w:val="28"/>
          <w:szCs w:val="28"/>
          <w:lang w:eastAsia="ru-RU"/>
        </w:rPr>
        <w:t>ПОСТАНОВЛЕНИЕ</w:t>
      </w:r>
    </w:p>
    <w:tbl>
      <w:tblPr>
        <w:tblW w:w="5657" w:type="dxa"/>
        <w:jc w:val="left"/>
        <w:tblInd w:w="22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725"/>
        <w:gridCol w:w="2836"/>
        <w:gridCol w:w="482"/>
        <w:gridCol w:w="423"/>
        <w:gridCol w:w="1191"/>
      </w:tblGrid>
      <w:tr>
        <w:trPr/>
        <w:tc>
          <w:tcPr>
            <w:tcW w:w="72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overflowPunct w:val="false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overflowPunct w:val="false"/>
              <w:ind w:hanging="0" w:right="-300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23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»   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октября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202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" w:type="dxa"/>
            <w:tcBorders/>
          </w:tcPr>
          <w:p>
            <w:pPr>
              <w:pStyle w:val="Normal"/>
              <w:widowControl w:val="false"/>
              <w:suppressAutoHyphens w:val="false"/>
              <w:overflowPunct w:val="false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</w:r>
          </w:p>
        </w:tc>
        <w:tc>
          <w:tcPr>
            <w:tcW w:w="42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overflowPunct w:val="false"/>
              <w:ind w:hanging="167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№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overflowPunct w:val="false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536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-п</w:t>
            </w:r>
          </w:p>
        </w:tc>
      </w:tr>
    </w:tbl>
    <w:p>
      <w:pPr>
        <w:pStyle w:val="Normal"/>
        <w:suppressAutoHyphens w:val="false"/>
        <w:overflowPunct w:val="false"/>
        <w:ind w:firstLine="3306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пгт. Верх-Чебула</w:t>
      </w:r>
    </w:p>
    <w:p>
      <w:pPr>
        <w:pStyle w:val="Normal"/>
        <w:widowControl w:val="false"/>
        <w:suppressAutoHyphens w:val="false"/>
        <w:overflowPunct w:val="false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</w:r>
    </w:p>
    <w:tbl>
      <w:tblPr>
        <w:tblW w:w="9399" w:type="dxa"/>
        <w:jc w:val="left"/>
        <w:tblInd w:w="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399"/>
      </w:tblGrid>
      <w:tr>
        <w:trPr>
          <w:trHeight w:val="613" w:hRule="atLeast"/>
        </w:trPr>
        <w:tc>
          <w:tcPr>
            <w:tcW w:w="939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О внесении изменений в постановление администрации Чебулинского муниципального округа от 07.10.2020 № 544-п «Об утверждении муниципальной программы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«Повышение эффективности реализации молодежной политики, физкультуры и спорта, оздоровления, занятости и отдыха в Чебулинском муниципальном округе «на 2021-2026 годы»</w:t>
            </w:r>
          </w:p>
        </w:tc>
      </w:tr>
    </w:tbl>
    <w:p>
      <w:pPr>
        <w:pStyle w:val="Normal"/>
        <w:suppressAutoHyphens w:val="false"/>
        <w:overflowPunct w:val="false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</w:r>
    </w:p>
    <w:p>
      <w:pPr>
        <w:pStyle w:val="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ст. 179 Бюджетного кодекса Российской Федерации, в целях организации оздоровления, занятости и отдыха детей и подростков, и реализации молодежной политики, физкультуры и спорта в Чебулинском муниципальном округе:</w:t>
      </w:r>
    </w:p>
    <w:p>
      <w:pPr>
        <w:pStyle w:val="Normal"/>
        <w:suppressAutoHyphens w:val="false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1. Внести в постановление администрации Чебулинского муниципального округа от 07.10.2020г. № 544-п «Об утверждении муниципальной программы 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2021-2026 годы»  (в редакции постановления администрации Чебулинского муниципального округа от 09.03.2021г. № 182-п; от 21.09.2021г. №604-п; от 15.03.2022г. №178 –п; от 11.04.2023г. №174-п; от 20.03.2024г. №176-п) следующие изменения:</w:t>
      </w:r>
    </w:p>
    <w:p>
      <w:pPr>
        <w:pStyle w:val="Normal"/>
        <w:suppressAutoHyphens w:val="false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1.1. В заголовке и пункте 1 цифры «2021-2026» заменить     цифрами «2021-2027»</w:t>
      </w:r>
    </w:p>
    <w:p>
      <w:pPr>
        <w:pStyle w:val="Normal"/>
        <w:suppressAutoHyphens w:val="false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1.2. В паспорте муниципальной программы позицию « срок реализации муниципальной программы» изложить в следующий редакции:</w:t>
      </w:r>
    </w:p>
    <w:p>
      <w:pPr>
        <w:pStyle w:val="Normal"/>
        <w:suppressAutoHyphens w:val="false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4"/>
        <w:gridCol w:w="52"/>
      </w:tblGrid>
      <w:tr>
        <w:trPr/>
        <w:tc>
          <w:tcPr>
            <w:tcW w:w="9584" w:type="dxa"/>
            <w:tcBorders/>
          </w:tcPr>
          <w:tbl>
            <w:tblPr>
              <w:tblW w:w="9645" w:type="dxa"/>
              <w:jc w:val="left"/>
              <w:tblInd w:w="3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590"/>
              <w:gridCol w:w="5054"/>
            </w:tblGrid>
            <w:tr>
              <w:trPr/>
              <w:tc>
                <w:tcPr>
                  <w:tcW w:w="4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0"/>
                    <w:widowControl w:val="false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>
                    <w:rPr>
                      <w:rFonts w:ascii="PT Astra Serif" w:hAnsi="PT Astra Serif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8"/>
                      <w:szCs w:val="28"/>
                      <w:u w:val="none"/>
                    </w:rPr>
                    <w:t>Срок реализации муниципальной программы</w:t>
                  </w: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0"/>
                    <w:widowControl w:val="false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>
                    <w:rPr>
                      <w:rFonts w:ascii="PT Astra Serif" w:hAnsi="PT Astra Serif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8"/>
                      <w:szCs w:val="28"/>
                      <w:u w:val="none"/>
                    </w:rPr>
                    <w:t>2021-2027 годы</w:t>
                  </w:r>
                </w:p>
              </w:tc>
            </w:tr>
          </w:tbl>
          <w:p>
            <w:pPr>
              <w:pStyle w:val="Style20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" w:type="dxa"/>
            <w:tcBorders/>
          </w:tcPr>
          <w:p>
            <w:pPr>
              <w:pStyle w:val="Style20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9584" w:type="dxa"/>
            <w:tcBorders/>
          </w:tcPr>
          <w:p>
            <w:pPr>
              <w:pStyle w:val="Style20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" w:type="dxa"/>
            <w:tcBorders/>
          </w:tcPr>
          <w:p>
            <w:pPr>
              <w:pStyle w:val="Style20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pStyle w:val="Normal"/>
        <w:suppressAutoHyphens w:val="false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1.3. В паспорте муниципальной программы позицию «Объемы и источники финансирования с разбивкой по годам реализации муниципальной программы» изложить в следующей редакции: </w:t>
      </w:r>
    </w:p>
    <w:p>
      <w:pPr>
        <w:pStyle w:val="Normal"/>
        <w:suppressAutoHyphens w:val="false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В </w:t>
      </w:r>
      <w:r>
        <w:rPr>
          <w:rFonts w:ascii="PT Astra Serif" w:hAnsi="PT Astra Serif"/>
          <w:sz w:val="28"/>
          <w:szCs w:val="28"/>
        </w:rPr>
        <w:t>муниципальной программе «Повышение эффективности реализации молодежной политики, физкультуры и спорта, оздоровления, занятости и отдыха в Чебулинском муниципальном округе» (далее муниципальная программа) на 2021-2026 годы, утвержденную постановлением администрации Чебулинского муниципального округа от 07.10.2020г. № 544-п «Об утверждении муниципальной программы 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2021-2027 годы (в редакции постановления администрации Чебулинского муниципального округа</w:t>
      </w:r>
      <w:r>
        <w:rPr>
          <w:rFonts w:ascii="PT Astra Serif" w:hAnsi="PT Astra Serif"/>
          <w:sz w:val="28"/>
          <w:szCs w:val="28"/>
          <w:lang w:eastAsia="ru-RU"/>
        </w:rPr>
        <w:t xml:space="preserve"> от 19.08.2014г. </w:t>
      </w:r>
      <w:r>
        <w:rPr>
          <w:rFonts w:ascii="PT Astra Serif" w:hAnsi="PT Astra Serif"/>
          <w:sz w:val="28"/>
          <w:szCs w:val="28"/>
        </w:rPr>
        <w:t>09.03.2021г. № 182-п;</w:t>
      </w:r>
      <w:r>
        <w:rPr>
          <w:rFonts w:ascii="PT Astra Serif" w:hAnsi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от 21.09.2021г. №604-п; от 15.03.2022г. №178 –п; от 11.04.2023г. №174-п; от 20.03.2024г. №176-п ):</w:t>
      </w:r>
    </w:p>
    <w:p>
      <w:pPr>
        <w:pStyle w:val="Normal"/>
        <w:suppressAutoHyphens w:val="false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2.1. В </w:t>
      </w:r>
      <w:r>
        <w:rPr>
          <w:rFonts w:ascii="PT Astra Serif" w:hAnsi="PT Astra Serif"/>
          <w:sz w:val="28"/>
          <w:szCs w:val="28"/>
          <w:lang w:eastAsia="ru-RU"/>
        </w:rPr>
        <w:t>заголовке и далее по тексту цифры «2021-2026» заменить     цифрами «2021-2027»</w:t>
      </w:r>
    </w:p>
    <w:p>
      <w:pPr>
        <w:pStyle w:val="Normal"/>
        <w:suppressAutoHyphens w:val="false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</w:p>
    <w:tbl>
      <w:tblPr>
        <w:tblStyle w:val="aa"/>
        <w:tblW w:w="10080" w:type="dxa"/>
        <w:jc w:val="left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40"/>
        <w:gridCol w:w="5039"/>
      </w:tblGrid>
      <w:tr>
        <w:trPr/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Объемы и источники финансирования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с разбивкой по годам реализации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муниципальной программы</w:t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Общий объем средств, необходимых для реализации муниципальной программы, составляет –</w:t>
            </w:r>
            <w:r>
              <w:rPr>
                <w:rFonts w:cs="Times New Roman" w:ascii="PT Astra Serif" w:hAnsi="PT Astra Serif"/>
                <w:b/>
                <w:color w:val="FF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cs="Times New Roman" w:ascii="PT Astra Serif" w:hAnsi="PT Astra Serif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16232,5</w:t>
            </w:r>
            <w:r>
              <w:rPr>
                <w:rFonts w:cs="Times New Roman" w:ascii="PT Astra Serif" w:hAnsi="PT Astra Serif"/>
                <w:b/>
                <w:kern w:val="0"/>
                <w:sz w:val="28"/>
                <w:szCs w:val="28"/>
                <w:lang w:val="ru-RU" w:eastAsia="ru-RU" w:bidi="ar-SA"/>
              </w:rPr>
              <w:t xml:space="preserve"> тыс. рублей</w:t>
            </w: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, в том числе по годам реализации: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 xml:space="preserve">2021 год -    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1304, 2тыс.рублей</w:t>
            </w: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2022 год -     1692,9 тыс. рублей;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2023 год -     2936,0 тыс. рублей;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2024 год -     3,958,0 тыс. рублей;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2025 год -     2,113,8тыс. рублей;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2026 год -    2,113,8 тыс. рублей.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2027 год -    2,113,8 тыс. рублей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в том числе по источникам: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 xml:space="preserve">из средств бюджета района – </w:t>
            </w:r>
            <w:r>
              <w:rPr>
                <w:rFonts w:cs="Times New Roman" w:ascii="PT Astra Serif" w:hAnsi="PT Astra Serif"/>
                <w:b/>
                <w:bCs/>
                <w:kern w:val="0"/>
                <w:sz w:val="28"/>
                <w:szCs w:val="28"/>
                <w:lang w:val="ru-RU" w:eastAsia="ru-RU" w:bidi="ar-SA"/>
              </w:rPr>
              <w:t>3485,0</w:t>
            </w:r>
            <w:r>
              <w:rPr>
                <w:rFonts w:cs="Times New Roman" w:ascii="PT Astra Serif" w:hAnsi="PT Astra Serif"/>
                <w:b/>
                <w:kern w:val="0"/>
                <w:sz w:val="28"/>
                <w:szCs w:val="28"/>
                <w:lang w:val="ru-RU" w:eastAsia="ru-RU" w:bidi="ar-SA"/>
              </w:rPr>
              <w:t xml:space="preserve"> тыс. рублей</w:t>
            </w: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, в том числе по годам реализации: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2021 год –378,9 тыс. рублей;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2022 год – 680,8 тыс. рублей;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2023 год –1625,3 тыс. рублей;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2024 год – 500,0 тыс. рублей;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2025 год – 100,0 тыс. рублей;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2026 год – 100,0 тыс. рублей;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2027 год -  100,0 тыс. рублей.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иные не запрещенные законодательством источники финансирования: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 xml:space="preserve">из средств областного бюджета – </w:t>
            </w:r>
            <w:r>
              <w:rPr>
                <w:rFonts w:cs="Times New Roman" w:ascii="PT Astra Serif" w:hAnsi="PT Astra Serif"/>
                <w:b/>
                <w:bCs/>
                <w:kern w:val="0"/>
                <w:sz w:val="28"/>
                <w:szCs w:val="28"/>
                <w:lang w:val="ru-RU" w:eastAsia="ru-RU" w:bidi="ar-SA"/>
              </w:rPr>
              <w:t xml:space="preserve">12747,5 </w:t>
            </w:r>
            <w:r>
              <w:rPr>
                <w:rFonts w:cs="Times New Roman" w:ascii="PT Astra Serif" w:hAnsi="PT Astra Serif"/>
                <w:b/>
                <w:kern w:val="0"/>
                <w:sz w:val="28"/>
                <w:szCs w:val="28"/>
                <w:lang w:val="ru-RU" w:eastAsia="ru-RU" w:bidi="ar-SA"/>
              </w:rPr>
              <w:t>тыс. рублей</w:t>
            </w: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, в том числе по годам: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 xml:space="preserve">2021 год -    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925,3 </w:t>
            </w: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тыс. рублей;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2022 год -     1012,1 тыс. рублей;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2023 год -     1310,7 тыс. рублей;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2024 год -     3,458,0 тыс. рублей;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2025 год -     2,013,8 тыс. рублей;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2026 год -     2,013,8 тыс. рублей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  <w:t>2027 год -     2,013,8 тыс. рублей</w:t>
            </w:r>
          </w:p>
        </w:tc>
      </w:tr>
    </w:tbl>
    <w:p>
      <w:pPr>
        <w:pStyle w:val="Normal"/>
        <w:suppressAutoHyphens w:val="false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uppressAutoHyphens w:val="false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uppressAutoHyphens w:val="false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 Раздел 5 муниципальной программы «Ресурсное обеспечение реализации муниципальной программы» изложить в новой редакции:</w:t>
      </w:r>
    </w:p>
    <w:p>
      <w:pPr>
        <w:pStyle w:val="Normal"/>
        <w:suppressAutoHyphens w:val="false"/>
        <w:overflowPunct w:val="false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10095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649"/>
        <w:gridCol w:w="1725"/>
        <w:gridCol w:w="1021"/>
        <w:gridCol w:w="914"/>
        <w:gridCol w:w="1020"/>
        <w:gridCol w:w="917"/>
        <w:gridCol w:w="898"/>
        <w:gridCol w:w="931"/>
        <w:gridCol w:w="1019"/>
      </w:tblGrid>
      <w:tr>
        <w:trPr>
          <w:trHeight w:val="323" w:hRule="atLeast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6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Объем финансовых ресурсов, тыс. рублей</w:t>
            </w:r>
          </w:p>
        </w:tc>
      </w:tr>
      <w:tr>
        <w:trPr>
          <w:trHeight w:val="147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2021г.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2022г.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2023г.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2024г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6" w:leader="none"/>
              </w:tabs>
              <w:suppressAutoHyphens w:val="false"/>
              <w:ind w:hanging="0" w:left="-28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2025г.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6" w:leader="none"/>
              </w:tabs>
              <w:suppressAutoHyphens w:val="false"/>
              <w:ind w:hanging="0" w:left="-28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2026 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6" w:leader="none"/>
              </w:tabs>
              <w:suppressAutoHyphens w:val="false"/>
              <w:ind w:hanging="0" w:left="-28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2027 г.</w:t>
            </w:r>
          </w:p>
        </w:tc>
      </w:tr>
      <w:tr>
        <w:trPr>
          <w:trHeight w:val="323" w:hRule="atLeast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8"/>
                <w:szCs w:val="28"/>
                <w:lang w:eastAsia="en-US"/>
              </w:rPr>
              <w:t>9</w:t>
            </w:r>
          </w:p>
        </w:tc>
      </w:tr>
      <w:tr>
        <w:trPr>
          <w:trHeight w:val="323" w:hRule="atLeast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Муниципальная программа:</w:t>
            </w: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 xml:space="preserve"> «Повышение эффективности реализации молодежной политики, физкультуры и спорта, оздоровления, занятости и отдыха</w:t>
            </w:r>
          </w:p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в Чебулинском муниципальном округе».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1304,2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1692,9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2936,0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3958,0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2113,8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2113,8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2113,8</w:t>
            </w:r>
          </w:p>
        </w:tc>
      </w:tr>
      <w:tr>
        <w:trPr>
          <w:trHeight w:val="323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бюджет округа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378,9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680,0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1625,0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</w:tr>
      <w:tr>
        <w:trPr>
          <w:trHeight w:val="323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иные не запрещенные законодательством источники: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925,3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1012,1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1310,7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3458,0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2013,8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2013,8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2013,8</w:t>
            </w:r>
          </w:p>
        </w:tc>
      </w:tr>
      <w:tr>
        <w:trPr>
          <w:trHeight w:val="656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925,3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1012,1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1310,7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3458,0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2013,8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2013,8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2013,8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Подпрограмма:</w:t>
            </w:r>
          </w:p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«Отдых, оздоровление детей и занятость детей и подростков»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1105,1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1378,9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2396,7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3458,0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2013,8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2013,8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2013,8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бюджет округа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179,8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366,8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551,1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262,3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1363,8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1363,8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1363,8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иные не запрещенные законодательством источники: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925,3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1012,1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1845,6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3195,7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650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650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650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925,3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1012,1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1845,6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3195,7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650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650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650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Мероприятия:</w:t>
            </w:r>
          </w:p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1. Организация отдыха детей в возрасте 6-14лет в оздоровительных лагерях с дневным пребыванием при образовательных учреждениях, санаториях, загородных оздоровительных лагерях детей.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bCs/>
                <w:sz w:val="28"/>
                <w:szCs w:val="28"/>
                <w:lang w:eastAsia="en-US"/>
              </w:rPr>
              <w:t>827,6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bCs/>
                <w:sz w:val="28"/>
                <w:szCs w:val="28"/>
                <w:lang w:eastAsia="en-US"/>
              </w:rPr>
              <w:t>974,4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bCs/>
                <w:sz w:val="28"/>
                <w:szCs w:val="28"/>
                <w:lang w:eastAsia="en-US"/>
              </w:rPr>
              <w:t>1200,7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bCs/>
                <w:sz w:val="28"/>
                <w:szCs w:val="28"/>
                <w:lang w:eastAsia="en-US"/>
              </w:rPr>
              <w:t>1763,8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bCs/>
                <w:sz w:val="28"/>
                <w:szCs w:val="28"/>
                <w:lang w:eastAsia="en-US"/>
              </w:rPr>
              <w:t>1763,8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bCs/>
                <w:sz w:val="28"/>
                <w:szCs w:val="28"/>
                <w:lang w:eastAsia="en-US"/>
              </w:rPr>
              <w:t>1763,8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bCs/>
                <w:sz w:val="28"/>
                <w:szCs w:val="28"/>
                <w:lang w:eastAsia="en-US"/>
              </w:rPr>
              <w:t>1763,8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бюджет округа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72,3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262,3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1363,8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1363,8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1363,8</w:t>
            </w:r>
          </w:p>
        </w:tc>
      </w:tr>
      <w:tr>
        <w:trPr>
          <w:trHeight w:val="640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иные не запрещенные законодательством источники: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827,6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902,1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1200,7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1501,5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400,0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400,0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400,0</w:t>
            </w:r>
          </w:p>
        </w:tc>
      </w:tr>
      <w:tr>
        <w:trPr>
          <w:trHeight w:val="1259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827,6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902,1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1200,7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</w:tr>
      <w:tr>
        <w:trPr>
          <w:trHeight w:val="772" w:hRule="atLeast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2. Организация работы летнего палаточного лагеря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147,5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550,0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>
        <w:trPr>
          <w:trHeight w:val="556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бюджет округа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147,5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550,0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3. Лагерь труда и отдыха (Шестаковский курган)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118,8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бюджет округа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118,8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4. Проведение военно-полевых сборов для обучающихся 10 классов.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бюджет округа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858" w:hRule="atLeast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5. Дератизация ОУ к проведению летних оздоровительных площадок с дневным пребыванием детей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бюджет округа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938" w:hRule="atLeast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6. Аккарицидная обработка территорий проведению летних оздоровительных площадок с дневным пребыванием детей и лагеря труда и отдыха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бюджет округа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7. Организация работы «Экологической тропы»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бюджет округа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8. Доставка детей к местам оздоровительного отдыха.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бюджет округа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9. Трудоустройство несовершеннолетних детей и молодежи.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158,7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257,0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51,4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бюджет округа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61,0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147,0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51,4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иные не запрещенные законодательством источники: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97,7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110,0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97,7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110,0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Подпрограмма:</w:t>
            </w:r>
          </w:p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«Развитие молодежной политики и спорта»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199,1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314,0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377,0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100,0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бюджет округа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199,1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314,0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377,0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иные не запрещенные законодательством источники: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</w:tr>
      <w:tr>
        <w:trPr>
          <w:trHeight w:val="829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Мероприятия:</w:t>
            </w:r>
          </w:p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1. Физкультурные и спортивные мероприятия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169,1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284,0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273,0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бюджет округа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169,1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284,0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273,0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иные не запрещенные законодательством источники: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2. Мероприятия по работе с молодежью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28,5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</w:tr>
      <w:tr>
        <w:trPr>
          <w:trHeight w:val="338" w:hRule="atLeast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бюджет округа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28,5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100,0</w:t>
            </w:r>
          </w:p>
        </w:tc>
      </w:tr>
    </w:tbl>
    <w:p>
      <w:pPr>
        <w:pStyle w:val="Normal"/>
        <w:suppressAutoHyphens w:val="false"/>
        <w:overflowPunct w:val="false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uppressAutoHyphens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2.3. Раздел 6 «Сведения о планируемых значениях целевых показателей (индикаторов) муниципальной программы» изложить в новой редакции:</w:t>
      </w:r>
    </w:p>
    <w:tbl>
      <w:tblPr>
        <w:tblW w:w="103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603"/>
        <w:gridCol w:w="1906"/>
        <w:gridCol w:w="886"/>
        <w:gridCol w:w="749"/>
        <w:gridCol w:w="885"/>
        <w:gridCol w:w="765"/>
        <w:gridCol w:w="750"/>
        <w:gridCol w:w="765"/>
        <w:gridCol w:w="887"/>
        <w:gridCol w:w="1123"/>
      </w:tblGrid>
      <w:tr>
        <w:trPr>
          <w:trHeight w:val="725" w:hRule="atLeast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Наименование целевого показателя (индикатора)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</w:r>
          </w:p>
        </w:tc>
        <w:tc>
          <w:tcPr>
            <w:tcW w:w="5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Плановое значение целевого показателя (индикатора)</w:t>
            </w:r>
          </w:p>
        </w:tc>
      </w:tr>
      <w:tr>
        <w:trPr>
          <w:trHeight w:val="974" w:hRule="atLeast"/>
        </w:trPr>
        <w:tc>
          <w:tcPr>
            <w:tcW w:w="1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2021г.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2022г.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2023г.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2024г.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2025г.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2026г.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2027г.</w:t>
            </w:r>
          </w:p>
        </w:tc>
      </w:tr>
      <w:tr>
        <w:trPr>
          <w:trHeight w:val="316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</w:t>
            </w:r>
          </w:p>
        </w:tc>
      </w:tr>
      <w:tr>
        <w:trPr>
          <w:trHeight w:val="316" w:hRule="atLeast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Муниципальная программа</w:t>
            </w:r>
          </w:p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Количество детей, охваченных всеми формами отдыха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1610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1529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1529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1529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1529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1529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1529</w:t>
            </w:r>
          </w:p>
        </w:tc>
      </w:tr>
      <w:tr>
        <w:trPr>
          <w:trHeight w:val="331" w:hRule="atLeast"/>
        </w:trPr>
        <w:tc>
          <w:tcPr>
            <w:tcW w:w="1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Количество детей, находящихся в трудной жизненной ситуации, отдохнувших в загородных оздоровительных лагерях, санаториях, лагерях с дневным пребыванием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</w:t>
            </w:r>
          </w:p>
        </w:tc>
      </w:tr>
      <w:tr>
        <w:trPr>
          <w:trHeight w:val="331" w:hRule="atLeast"/>
        </w:trPr>
        <w:tc>
          <w:tcPr>
            <w:tcW w:w="1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Количество трудоустроенных подростков и молодежи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73</w:t>
            </w:r>
          </w:p>
        </w:tc>
      </w:tr>
      <w:tr>
        <w:trPr>
          <w:trHeight w:val="331" w:hRule="atLeast"/>
        </w:trPr>
        <w:tc>
          <w:tcPr>
            <w:tcW w:w="1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5100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5100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5100</w:t>
            </w:r>
          </w:p>
        </w:tc>
      </w:tr>
      <w:tr>
        <w:trPr>
          <w:trHeight w:val="331" w:hRule="atLeast"/>
        </w:trPr>
        <w:tc>
          <w:tcPr>
            <w:tcW w:w="1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Количество молодых людей, принимающих участие в массовых творческих, спортивных и других мероприятиях, в общем числе граждан 14 – 35 лет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1490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1490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1490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1490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1490</w:t>
            </w:r>
          </w:p>
        </w:tc>
      </w:tr>
      <w:tr>
        <w:trPr>
          <w:trHeight w:val="331" w:hRule="atLeast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 xml:space="preserve">Подпрограмма: </w:t>
            </w: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«Отдых, оздоровление и занятость детей и подростков»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Количество детей, охваченных всеми формами отдыха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1610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1529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1529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1529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1529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1529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1529</w:t>
            </w:r>
          </w:p>
        </w:tc>
      </w:tr>
      <w:tr>
        <w:trPr>
          <w:trHeight w:val="331" w:hRule="atLeast"/>
        </w:trPr>
        <w:tc>
          <w:tcPr>
            <w:tcW w:w="1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Количество детей, находящихся в трудной жизненной ситуации, отдохнувших в загородных оздоровительных лагерях, санаториях, лагерях с дневным пребыванием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100</w:t>
            </w:r>
          </w:p>
        </w:tc>
      </w:tr>
      <w:tr>
        <w:trPr>
          <w:trHeight w:val="331" w:hRule="atLeast"/>
        </w:trPr>
        <w:tc>
          <w:tcPr>
            <w:tcW w:w="1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 xml:space="preserve">Количество трудоустроенных подростков и молодежи </w:t>
            </w:r>
            <w:r>
              <w:rPr>
                <w:rFonts w:eastAsia="OpenSymbol" w:ascii="PT Astra Serif" w:hAnsi="PT Astra Serif"/>
                <w:bCs/>
                <w:color w:val="000000"/>
                <w:sz w:val="28"/>
                <w:szCs w:val="28"/>
                <w:lang w:eastAsia="en-US"/>
              </w:rPr>
              <w:t>от 14-18 лет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73</w:t>
            </w:r>
          </w:p>
        </w:tc>
      </w:tr>
      <w:tr>
        <w:trPr>
          <w:trHeight w:val="331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  <w:t>Подпрограмма:</w:t>
            </w:r>
          </w:p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«Развитие молодежной политики и спорта»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5100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5100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5100</w:t>
            </w:r>
          </w:p>
        </w:tc>
      </w:tr>
      <w:tr>
        <w:trPr>
          <w:trHeight w:val="331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8"/>
                <w:szCs w:val="28"/>
                <w:lang w:eastAsia="en-US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Количество молодых людей, принимающих участие в массовых творческих, спортивных и других мероприятиях, в общем числе граждан 14 – 35 лет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1490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1490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1490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1490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1490</w:t>
            </w:r>
          </w:p>
        </w:tc>
      </w:tr>
    </w:tbl>
    <w:p>
      <w:pPr>
        <w:pStyle w:val="Normal"/>
        <w:suppressAutoHyphens w:val="false"/>
        <w:overflowPunct w:val="false"/>
        <w:textAlignment w:val="baseline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</w:r>
    </w:p>
    <w:p>
      <w:pPr>
        <w:pStyle w:val="Normal"/>
        <w:suppressAutoHyphens w:val="false"/>
        <w:overflowPunct w:val="false"/>
        <w:ind w:firstLine="709"/>
        <w:jc w:val="right"/>
        <w:textAlignment w:val="baseline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</w:r>
    </w:p>
    <w:p>
      <w:pPr>
        <w:pStyle w:val="Normal"/>
        <w:suppressAutoHyphens w:val="false"/>
        <w:overflowPunct w:val="false"/>
        <w:ind w:hanging="0"/>
        <w:jc w:val="left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3. По тексту постановления слова «молодой специалист» заменить словами «молодой работник».</w:t>
      </w:r>
    </w:p>
    <w:p>
      <w:pPr>
        <w:pStyle w:val="Normal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4. </w:t>
      </w:r>
      <w:r>
        <w:rPr>
          <w:rFonts w:ascii="PT Astra Serif" w:hAnsi="PT Astra Serif"/>
          <w:sz w:val="28"/>
          <w:szCs w:val="28"/>
          <w:lang w:eastAsia="ru-RU"/>
        </w:rPr>
        <w:t xml:space="preserve">Признать утратившим силу постановление администрации Чебулинского муниципального округа от 30.09.2024 №599-п </w:t>
      </w:r>
      <w:r>
        <w:rPr>
          <w:rFonts w:ascii="PT Astra Serif" w:hAnsi="PT Astra Serif"/>
          <w:b w:val="false"/>
          <w:bCs w:val="false"/>
          <w:sz w:val="28"/>
          <w:szCs w:val="28"/>
          <w:lang w:eastAsia="ru-RU"/>
        </w:rPr>
        <w:t>«</w:t>
      </w:r>
      <w:r>
        <w:rPr>
          <w:rFonts w:ascii="PT Astra Serif" w:hAnsi="PT Astra Serif"/>
          <w:b w:val="false"/>
          <w:bCs w:val="false"/>
          <w:sz w:val="28"/>
          <w:szCs w:val="28"/>
          <w:lang w:eastAsia="ru-RU"/>
        </w:rPr>
        <w:t>О внесении изменений в постановление администрации Чебулинского муниципального округа от 07.10.2020. № 544-п «Об утверждении муниципальной программы «Повышение эффективности реализации молодежной политики, физкультуры и спорта, оздоровления, занятости и отдыха в Чебулинском муниципальном округе «на 2021-2026 годы».</w:t>
      </w:r>
    </w:p>
    <w:p>
      <w:pPr>
        <w:pStyle w:val="Normal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  <w:lang w:eastAsia="ru-RU"/>
        </w:rPr>
        <w:t>5.</w:t>
      </w:r>
      <w:r>
        <w:rPr>
          <w:rFonts w:cs="Arial" w:ascii="PT Astra Serif" w:hAnsi="PT Astra Serif"/>
          <w:b w:val="false"/>
          <w:bCs w:val="false"/>
          <w:sz w:val="28"/>
          <w:szCs w:val="28"/>
          <w:lang w:eastAsia="ru-RU"/>
        </w:rPr>
        <w:t xml:space="preserve"> Заведующему сектором информационных технологий (Д.В. Поддубный) обеспечить размещение настоящего постановления </w:t>
      </w:r>
      <w:r>
        <w:rPr>
          <w:rFonts w:cs="Arial"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г.).». </w:t>
      </w:r>
    </w:p>
    <w:p>
      <w:pPr>
        <w:pStyle w:val="Normal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cs="Arial" w:ascii="PT Astra Serif" w:hAnsi="PT Astra Serif"/>
          <w:b w:val="false"/>
          <w:bCs w:val="false"/>
          <w:sz w:val="28"/>
          <w:szCs w:val="28"/>
          <w:lang w:eastAsia="ru-RU"/>
        </w:rPr>
        <w:t xml:space="preserve">6. Настоящее постановление вступает в силу после его официального опубликования </w:t>
      </w:r>
      <w:r>
        <w:rPr>
          <w:rFonts w:cs="Arial"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</w:t>
      </w:r>
      <w:r>
        <w:rPr>
          <w:rFonts w:cs="Arial" w:ascii="PT Astra Serif" w:hAnsi="PT Astra Serif"/>
          <w:b w:val="false"/>
          <w:bCs w:val="false"/>
          <w:sz w:val="28"/>
          <w:szCs w:val="28"/>
          <w:lang w:eastAsia="ru-RU"/>
        </w:rPr>
        <w:t>.</w:t>
      </w:r>
    </w:p>
    <w:p>
      <w:pPr>
        <w:pStyle w:val="Normal"/>
        <w:suppressAutoHyphens w:val="false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7</w:t>
      </w:r>
      <w:r>
        <w:rPr>
          <w:rFonts w:ascii="PT Astra Serif" w:hAnsi="PT Astra Serif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</w:t>
      </w:r>
      <w:r>
        <w:rPr>
          <w:rFonts w:ascii="PT Astra Serif" w:hAnsi="PT Astra Serif"/>
          <w:sz w:val="28"/>
          <w:szCs w:val="28"/>
        </w:rPr>
        <w:t>по социальным вопросам И. А. Данильченко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>
      <w:pPr>
        <w:pStyle w:val="Normal"/>
        <w:suppressAutoHyphens w:val="false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</w:r>
    </w:p>
    <w:p>
      <w:pPr>
        <w:pStyle w:val="Normal"/>
        <w:suppressAutoHyphens w:val="false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</w:r>
    </w:p>
    <w:p>
      <w:pPr>
        <w:pStyle w:val="Normal"/>
        <w:suppressAutoHyphens w:val="false"/>
        <w:overflowPunct w:val="false"/>
        <w:ind w:firstLine="709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</w:r>
    </w:p>
    <w:p>
      <w:pPr>
        <w:pStyle w:val="Normal"/>
        <w:suppressAutoHyphens w:val="false"/>
        <w:overflowPunct w:val="false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</w:r>
    </w:p>
    <w:p>
      <w:pPr>
        <w:pStyle w:val="Normal"/>
        <w:suppressAutoHyphens w:val="false"/>
        <w:overflowPunct w:val="false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Глава Чебулинского</w:t>
      </w:r>
    </w:p>
    <w:p>
      <w:pPr>
        <w:pStyle w:val="Normal"/>
        <w:suppressAutoHyphens w:val="false"/>
        <w:overflowPunct w:val="false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муниципального округа                                                         Н. А. Воронина</w:t>
      </w:r>
    </w:p>
    <w:sectPr>
      <w:footerReference w:type="default" r:id="rId3"/>
      <w:footerReference w:type="first" r:id="rId4"/>
      <w:type w:val="nextPage"/>
      <w:pgSz w:w="11906" w:h="16838"/>
      <w:pgMar w:left="1418" w:right="851" w:gutter="0" w:header="0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3e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uiPriority w:val="99"/>
    <w:qFormat/>
    <w:rsid w:val="006c3e3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5" w:customStyle="1">
    <w:name w:val="Нижний колонтитул Знак"/>
    <w:uiPriority w:val="99"/>
    <w:qFormat/>
    <w:rsid w:val="006c3e3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6" w:customStyle="1">
    <w:name w:val="Текст выноски Знак"/>
    <w:link w:val="BalloonText"/>
    <w:uiPriority w:val="99"/>
    <w:semiHidden/>
    <w:qFormat/>
    <w:rsid w:val="00100f5f"/>
    <w:rPr>
      <w:rFonts w:ascii="Tahoma" w:hAnsi="Tahoma" w:eastAsia="Times New Roman" w:cs="Tahoma"/>
      <w:sz w:val="16"/>
      <w:szCs w:val="16"/>
      <w:lang w:eastAsia="ar-SA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c3e3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6c3e3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00f5f"/>
    <w:pPr/>
    <w:rPr>
      <w:rFonts w:ascii="Tahoma" w:hAnsi="Tahoma"/>
      <w:sz w:val="16"/>
      <w:szCs w:val="16"/>
    </w:rPr>
  </w:style>
  <w:style w:type="paragraph" w:styleId="ConsPlusNormal" w:customStyle="1">
    <w:name w:val="ConsPlusNormal"/>
    <w:qFormat/>
    <w:rsid w:val="00d64ad8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b588c"/>
    <w:pPr>
      <w:spacing w:before="0" w:after="0"/>
      <w:ind w:hanging="0" w:left="72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382f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B85CF-6D58-49E4-A781-0AA56CBE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Application>LibreOffice/7.6.7.2$Linux_X86_64 LibreOffice_project/60$Build-2</Application>
  <AppVersion>15.0000</AppVersion>
  <Pages>9</Pages>
  <Words>1435</Words>
  <Characters>8928</Characters>
  <CharactersWithSpaces>10042</CharactersWithSpaces>
  <Paragraphs>533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2022-09-30T04:48:00Z</dcterms:created>
  <dc:creator>Larisa</dc:creator>
  <dc:description/>
  <dc:language>ru-RU</dc:language>
  <cp:lastModifiedBy/>
  <cp:lastPrinted>2025-10-23T11:22:32Z</cp:lastPrinted>
  <dcterms:modified xsi:type="dcterms:W3CDTF">2025-10-23T11:22:56Z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