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A8" w:rsidRDefault="006F4EE3">
      <w:pPr>
        <w:pStyle w:val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885825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FA8" w:rsidRDefault="006F4EE3">
      <w:pPr>
        <w:pStyle w:val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КЕМЕРОВСКАЯ ОБЛАСТЬ-КУЗБАСС                   </w:t>
      </w:r>
    </w:p>
    <w:p w:rsidR="00B84FA8" w:rsidRDefault="006F4EE3">
      <w:pPr>
        <w:pStyle w:val="Heading5"/>
        <w:spacing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 w:val="0"/>
          <w:i w:val="0"/>
          <w:iCs w:val="0"/>
          <w:sz w:val="28"/>
          <w:szCs w:val="28"/>
        </w:rPr>
        <w:t xml:space="preserve">ЧЕБУЛИНСКИЙ МУНИЦИПАЛЬНЫЙ ОКРУГ                             </w:t>
      </w:r>
    </w:p>
    <w:p w:rsidR="00B84FA8" w:rsidRDefault="00B84FA8">
      <w:pPr>
        <w:rPr>
          <w:rFonts w:ascii="PT Astra Serif" w:hAnsi="PT Astra Serif"/>
          <w:b/>
          <w:sz w:val="28"/>
          <w:szCs w:val="28"/>
        </w:rPr>
      </w:pPr>
    </w:p>
    <w:p w:rsidR="00B84FA8" w:rsidRDefault="006F4EE3">
      <w:pPr>
        <w:pStyle w:val="Heading5"/>
        <w:spacing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 w:val="0"/>
          <w:i w:val="0"/>
          <w:iCs w:val="0"/>
          <w:sz w:val="28"/>
          <w:szCs w:val="28"/>
        </w:rPr>
        <w:t xml:space="preserve">АДМИНИСТРАЦИЯ ЧЕБУЛИНСКОГО </w:t>
      </w:r>
    </w:p>
    <w:p w:rsidR="00B84FA8" w:rsidRDefault="006F4EE3">
      <w:pPr>
        <w:pStyle w:val="Heading5"/>
        <w:spacing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 w:val="0"/>
          <w:i w:val="0"/>
          <w:iCs w:val="0"/>
          <w:sz w:val="28"/>
          <w:szCs w:val="28"/>
        </w:rPr>
        <w:t>МУНИЦИПАЛЬНОГО ОКРУГА</w:t>
      </w:r>
    </w:p>
    <w:p w:rsidR="00B84FA8" w:rsidRDefault="00B84FA8">
      <w:pPr>
        <w:pStyle w:val="1"/>
        <w:rPr>
          <w:rFonts w:ascii="PT Astra Serif" w:hAnsi="PT Astra Serif"/>
          <w:b/>
          <w:sz w:val="28"/>
          <w:szCs w:val="28"/>
        </w:rPr>
      </w:pPr>
    </w:p>
    <w:p w:rsidR="00B84FA8" w:rsidRDefault="006F4EE3">
      <w:pPr>
        <w:pStyle w:val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pacing w:val="60"/>
          <w:sz w:val="28"/>
          <w:szCs w:val="28"/>
        </w:rPr>
        <w:t>ПОСТАНОВЛЕНИЕ</w:t>
      </w:r>
    </w:p>
    <w:tbl>
      <w:tblPr>
        <w:tblW w:w="5300" w:type="dxa"/>
        <w:tblInd w:w="2218" w:type="dxa"/>
        <w:tblLayout w:type="fixed"/>
        <w:tblLook w:val="01E0"/>
      </w:tblPr>
      <w:tblGrid>
        <w:gridCol w:w="515"/>
        <w:gridCol w:w="3352"/>
        <w:gridCol w:w="402"/>
        <w:gridCol w:w="1031"/>
      </w:tblGrid>
      <w:tr w:rsidR="00B84FA8">
        <w:trPr>
          <w:trHeight w:val="217"/>
        </w:trPr>
        <w:tc>
          <w:tcPr>
            <w:tcW w:w="515" w:type="dxa"/>
            <w:vAlign w:val="bottom"/>
          </w:tcPr>
          <w:p w:rsidR="00B84FA8" w:rsidRDefault="006F4EE3">
            <w:pPr>
              <w:pStyle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3351" w:type="dxa"/>
            <w:tcBorders>
              <w:bottom w:val="single" w:sz="4" w:space="0" w:color="000000"/>
            </w:tcBorders>
            <w:vAlign w:val="bottom"/>
          </w:tcPr>
          <w:p w:rsidR="00B84FA8" w:rsidRDefault="006F4EE3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«23» октября 2025</w:t>
            </w:r>
          </w:p>
        </w:tc>
        <w:tc>
          <w:tcPr>
            <w:tcW w:w="402" w:type="dxa"/>
            <w:vAlign w:val="bottom"/>
          </w:tcPr>
          <w:p w:rsidR="00B84FA8" w:rsidRDefault="006F4EE3">
            <w:pPr>
              <w:pStyle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№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  <w:vAlign w:val="bottom"/>
          </w:tcPr>
          <w:p w:rsidR="00B84FA8" w:rsidRDefault="006F4EE3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533-п</w:t>
            </w:r>
          </w:p>
        </w:tc>
      </w:tr>
    </w:tbl>
    <w:p w:rsidR="00B84FA8" w:rsidRDefault="006F4EE3">
      <w:pPr>
        <w:pStyle w:val="1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пгт</w:t>
      </w:r>
      <w:proofErr w:type="spellEnd"/>
      <w:r>
        <w:rPr>
          <w:rFonts w:ascii="PT Astra Serif" w:hAnsi="PT Astra Serif"/>
          <w:sz w:val="28"/>
          <w:szCs w:val="28"/>
        </w:rPr>
        <w:t>. Верх-Чебула</w:t>
      </w:r>
    </w:p>
    <w:p w:rsidR="00B84FA8" w:rsidRDefault="00B84FA8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84FA8" w:rsidRDefault="006F4EE3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 внесении изменений в </w:t>
      </w:r>
      <w:r>
        <w:rPr>
          <w:rFonts w:ascii="PT Astra Serif" w:hAnsi="PT Astra Serif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PT Astra Serif" w:hAnsi="PT Astra Serif" w:cs="Times New Roman"/>
          <w:sz w:val="28"/>
          <w:szCs w:val="28"/>
        </w:rPr>
        <w:t>Чебулинского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  муниципального округа от 07.10.2020 № 543-п «Об утверждении муниципальной программы «Культура </w:t>
      </w:r>
      <w:proofErr w:type="spellStart"/>
      <w:r>
        <w:rPr>
          <w:rFonts w:ascii="PT Astra Serif" w:hAnsi="PT Astra Serif" w:cs="Times New Roman"/>
          <w:sz w:val="28"/>
          <w:szCs w:val="28"/>
        </w:rPr>
        <w:t>Чебулинско</w:t>
      </w:r>
      <w:bookmarkStart w:id="0" w:name="_GoBack"/>
      <w:bookmarkEnd w:id="0"/>
      <w:r>
        <w:rPr>
          <w:rFonts w:ascii="PT Astra Serif" w:hAnsi="PT Astra Serif" w:cs="Times New Roman"/>
          <w:sz w:val="28"/>
          <w:szCs w:val="28"/>
        </w:rPr>
        <w:t>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муниципального  округа» на 2021-2027</w:t>
      </w:r>
      <w:r>
        <w:rPr>
          <w:rFonts w:ascii="PT Astra Serif" w:hAnsi="PT Astra Serif" w:cs="Times New Roman"/>
          <w:sz w:val="28"/>
          <w:szCs w:val="28"/>
        </w:rPr>
        <w:t xml:space="preserve"> годы»</w:t>
      </w:r>
    </w:p>
    <w:p w:rsidR="00B84FA8" w:rsidRDefault="00B84FA8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B84FA8" w:rsidRDefault="006F4EE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</w:t>
      </w:r>
      <w:r>
        <w:rPr>
          <w:rFonts w:ascii="PT Astra Serif" w:hAnsi="PT Astra Serif"/>
          <w:sz w:val="28"/>
          <w:szCs w:val="28"/>
        </w:rPr>
        <w:t xml:space="preserve">дерации, в целях сохранения культурного потенциала и культурного наследия </w:t>
      </w:r>
      <w:proofErr w:type="spellStart"/>
      <w:r>
        <w:rPr>
          <w:rFonts w:ascii="PT Astra Serif" w:hAnsi="PT Astra Serif"/>
          <w:sz w:val="28"/>
          <w:szCs w:val="28"/>
        </w:rPr>
        <w:t>Чебулинского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округа, создания необходимых условий для удовлетворения культурных потребностей и предоставления равных возможностей для творческой самореализации жителей</w:t>
      </w:r>
      <w:r>
        <w:rPr>
          <w:rFonts w:ascii="PT Astra Serif" w:hAnsi="PT Astra Serif"/>
          <w:sz w:val="28"/>
          <w:szCs w:val="28"/>
        </w:rPr>
        <w:t xml:space="preserve"> округа:</w:t>
      </w:r>
    </w:p>
    <w:p w:rsidR="00B84FA8" w:rsidRDefault="006F4EE3">
      <w:pPr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  <w:lang w:eastAsia="ar-SA"/>
        </w:rPr>
        <w:t xml:space="preserve">Внести в постановление администрации </w:t>
      </w:r>
      <w:proofErr w:type="spellStart"/>
      <w:r>
        <w:rPr>
          <w:rFonts w:ascii="PT Astra Serif" w:hAnsi="PT Astra Serif"/>
          <w:sz w:val="28"/>
          <w:szCs w:val="28"/>
          <w:lang w:eastAsia="ar-SA"/>
        </w:rPr>
        <w:t>Чебулинского</w:t>
      </w:r>
      <w:proofErr w:type="spellEnd"/>
      <w:r>
        <w:rPr>
          <w:rFonts w:ascii="PT Astra Serif" w:hAnsi="PT Astra Serif"/>
          <w:sz w:val="28"/>
          <w:szCs w:val="28"/>
          <w:lang w:eastAsia="ar-SA"/>
        </w:rPr>
        <w:t xml:space="preserve"> муниципального округа от 07.10.2020г. № 543-п </w:t>
      </w:r>
      <w:r>
        <w:rPr>
          <w:rFonts w:ascii="PT Astra Serif" w:hAnsi="PT Astra Serif"/>
          <w:sz w:val="28"/>
          <w:szCs w:val="28"/>
        </w:rPr>
        <w:t xml:space="preserve">«Об утверждении муниципальной программы «Культура </w:t>
      </w:r>
      <w:proofErr w:type="spellStart"/>
      <w:r>
        <w:rPr>
          <w:rFonts w:ascii="PT Astra Serif" w:hAnsi="PT Astra Serif"/>
          <w:sz w:val="28"/>
          <w:szCs w:val="28"/>
        </w:rPr>
        <w:t>Чебулинского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округа» (далее - муниципальная программа) на 2021-2027</w:t>
      </w:r>
      <w:r>
        <w:rPr>
          <w:rFonts w:ascii="PT Astra Serif" w:hAnsi="PT Astra Serif"/>
          <w:sz w:val="28"/>
          <w:szCs w:val="28"/>
        </w:rPr>
        <w:t xml:space="preserve"> годы» </w:t>
      </w:r>
      <w:r>
        <w:rPr>
          <w:rFonts w:ascii="PT Astra Serif" w:hAnsi="PT Astra Serif"/>
          <w:sz w:val="28"/>
          <w:szCs w:val="28"/>
          <w:lang w:eastAsia="ar-SA"/>
        </w:rPr>
        <w:t>(в редакц</w:t>
      </w:r>
      <w:r>
        <w:rPr>
          <w:rFonts w:ascii="PT Astra Serif" w:hAnsi="PT Astra Serif"/>
          <w:sz w:val="28"/>
          <w:szCs w:val="28"/>
          <w:lang w:eastAsia="ar-SA"/>
        </w:rPr>
        <w:t xml:space="preserve">ии постановления администрации </w:t>
      </w:r>
      <w:proofErr w:type="spellStart"/>
      <w:r>
        <w:rPr>
          <w:rFonts w:ascii="PT Astra Serif" w:hAnsi="PT Astra Serif"/>
          <w:sz w:val="28"/>
          <w:szCs w:val="28"/>
          <w:lang w:eastAsia="ar-SA"/>
        </w:rPr>
        <w:t>Чебулинского</w:t>
      </w:r>
      <w:proofErr w:type="spellEnd"/>
      <w:r>
        <w:rPr>
          <w:rFonts w:ascii="PT Astra Serif" w:hAnsi="PT Astra Serif"/>
          <w:sz w:val="28"/>
          <w:szCs w:val="28"/>
          <w:lang w:eastAsia="ar-SA"/>
        </w:rPr>
        <w:t xml:space="preserve"> муниципального округа от  26.03.2021г №170-п, от 14.04.2021г.  № 254-п, от 13.09.2021 №572-п, от 07.12.2021г №733-п, от 15.03.2022г №176-п, от 20.09.2022г №625-п,  от 29.11.2022г №782-п, от</w:t>
      </w:r>
      <w:proofErr w:type="gramEnd"/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  <w:lang w:eastAsia="ar-SA"/>
        </w:rPr>
        <w:t>31.01.2023 г №37-п, от</w:t>
      </w:r>
      <w:r>
        <w:rPr>
          <w:rFonts w:ascii="PT Astra Serif" w:hAnsi="PT Astra Serif"/>
          <w:sz w:val="28"/>
          <w:szCs w:val="28"/>
          <w:lang w:eastAsia="ar-SA"/>
        </w:rPr>
        <w:t xml:space="preserve"> 09.03.2023г №102-п, от 27.04.2023г №212-п; от 02.10.2023 №513-п) следующие изменения:</w:t>
      </w:r>
      <w:proofErr w:type="gramEnd"/>
    </w:p>
    <w:p w:rsidR="00B84FA8" w:rsidRDefault="00B84FA8">
      <w:pPr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</w:p>
    <w:p w:rsidR="00B84FA8" w:rsidRDefault="006F4EE3">
      <w:pPr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ar-SA"/>
        </w:rPr>
        <w:t>1.1 в</w:t>
      </w:r>
      <w:r>
        <w:rPr>
          <w:rFonts w:ascii="PT Astra Serif" w:hAnsi="PT Astra Serif"/>
          <w:sz w:val="28"/>
          <w:szCs w:val="28"/>
        </w:rPr>
        <w:t xml:space="preserve"> паспорте муниципальной программы позицию «Объемы и источники финансирования с разбивкой по годам реализации муниципальной программы» изложить в следующей редакции</w:t>
      </w:r>
      <w:r>
        <w:rPr>
          <w:rFonts w:ascii="PT Astra Serif" w:hAnsi="PT Astra Serif"/>
          <w:sz w:val="28"/>
          <w:szCs w:val="28"/>
        </w:rPr>
        <w:t xml:space="preserve">: 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111"/>
        <w:gridCol w:w="6302"/>
      </w:tblGrid>
      <w:tr w:rsidR="00B84FA8"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FA8" w:rsidRDefault="006F4EE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Объемы и источники финансирования</w:t>
            </w:r>
          </w:p>
          <w:p w:rsidR="00B84FA8" w:rsidRDefault="006F4EE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разбивкой по годам реализации</w:t>
            </w:r>
          </w:p>
          <w:p w:rsidR="00B84FA8" w:rsidRDefault="006F4EE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объем средств, необходимых для реализации муниципальной программы, составляет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868 999,5тыс. руб.</w:t>
            </w:r>
            <w:r>
              <w:rPr>
                <w:rFonts w:ascii="PT Astra Serif" w:hAnsi="PT Astra Serif"/>
                <w:sz w:val="28"/>
                <w:szCs w:val="28"/>
              </w:rPr>
              <w:t>, в том числе по годам реализации: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131 483,9 тыс. </w:t>
            </w:r>
            <w:r>
              <w:rPr>
                <w:rFonts w:ascii="PT Astra Serif" w:hAnsi="PT Astra Serif"/>
                <w:sz w:val="28"/>
                <w:szCs w:val="28"/>
              </w:rPr>
              <w:t>руб.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–184 674,6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 год – 152 935,6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2024 год – 141 554,6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129 175,4 тыс. руб.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 129 175,4 тыс. руб.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том числе по источникам: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 средств бюджета округа – 838 696,8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тыс. руб.</w:t>
            </w:r>
            <w:r>
              <w:rPr>
                <w:rFonts w:ascii="PT Astra Serif" w:hAnsi="PT Astra Serif"/>
                <w:sz w:val="28"/>
                <w:szCs w:val="28"/>
              </w:rPr>
              <w:t>, в том числе по годам реа</w:t>
            </w:r>
            <w:r>
              <w:rPr>
                <w:rFonts w:ascii="PT Astra Serif" w:hAnsi="PT Astra Serif"/>
                <w:sz w:val="28"/>
                <w:szCs w:val="28"/>
              </w:rPr>
              <w:t>лизации: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121 614,6 тыс. руб.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181 768,3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 год – 147 116,2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2024 год –135 005,5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2025 год –126 096,1 тыс.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–126 096,1 тыс. руб.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 запрещенные законодательством источники финансирования: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 </w:t>
            </w:r>
            <w:r>
              <w:rPr>
                <w:rFonts w:ascii="PT Astra Serif" w:hAnsi="PT Astra Serif"/>
                <w:sz w:val="28"/>
                <w:szCs w:val="28"/>
              </w:rPr>
              <w:t>средств областного бюджета –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23 836,8 тыс. руб.</w:t>
            </w:r>
            <w:r>
              <w:rPr>
                <w:rFonts w:ascii="PT Astra Serif" w:hAnsi="PT Astra Serif"/>
                <w:sz w:val="28"/>
                <w:szCs w:val="28"/>
              </w:rPr>
              <w:t>, в том числе по годам реализации: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7 794,3 тыс. руб.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2 906,3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2023год – 3 794,2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B84FA8" w:rsidRDefault="006F4EE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2024 год -  3 183,4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B84FA8" w:rsidRDefault="006F4EE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2025 год -   3 079,3 тыс.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B84FA8" w:rsidRDefault="006F4EE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 3 079,3 тыс. руб.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средств федерального бюджета –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7 465,9 тыс. руб.</w:t>
            </w:r>
            <w:r>
              <w:rPr>
                <w:rFonts w:ascii="PT Astra Serif" w:hAnsi="PT Astra Serif"/>
                <w:sz w:val="28"/>
                <w:szCs w:val="28"/>
              </w:rPr>
              <w:t>, в том числе по годам реализации: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2075,0 тыс. руб.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0,0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 </w:t>
            </w:r>
            <w:r>
              <w:rPr>
                <w:rFonts w:ascii="PT Astra Serif" w:hAnsi="PT Astra Serif"/>
                <w:sz w:val="28"/>
                <w:szCs w:val="28"/>
              </w:rPr>
              <w:t>025,2 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уб.;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3 365,7 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уб.;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2025 год – 0,0 тыс.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B84FA8" w:rsidRDefault="006F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 0,0 тыс. руб.</w:t>
            </w:r>
          </w:p>
          <w:p w:rsidR="00B84FA8" w:rsidRDefault="00B84FA8">
            <w:pPr>
              <w:pStyle w:val="a4"/>
              <w:spacing w:line="276" w:lineRule="auto"/>
              <w:jc w:val="both"/>
              <w:rPr>
                <w:rFonts w:ascii="PT Astra Serif" w:hAnsi="PT Astra Serif"/>
                <w:szCs w:val="28"/>
              </w:rPr>
            </w:pPr>
          </w:p>
        </w:tc>
      </w:tr>
    </w:tbl>
    <w:p w:rsidR="00B84FA8" w:rsidRDefault="00B84FA8">
      <w:pPr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</w:p>
    <w:p w:rsidR="00B84FA8" w:rsidRDefault="006F4EE3">
      <w:pPr>
        <w:ind w:firstLine="709"/>
        <w:jc w:val="both"/>
        <w:rPr>
          <w:rFonts w:ascii="PT Astra Serif" w:hAnsi="PT Astra Serif"/>
          <w:sz w:val="28"/>
          <w:szCs w:val="28"/>
        </w:rPr>
        <w:sectPr w:rsidR="00B84FA8">
          <w:pgSz w:w="11906" w:h="16838"/>
          <w:pgMar w:top="568" w:right="566" w:bottom="1440" w:left="1077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8"/>
          <w:szCs w:val="28"/>
        </w:rPr>
        <w:t>1.2 раздел 4 муниципальной программы «Ресурсное обеспечение реализации муниципальной программы» изложить в новой редакции:</w:t>
      </w:r>
    </w:p>
    <w:p w:rsidR="00B84FA8" w:rsidRDefault="00B84FA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600"/>
      </w:tblPr>
      <w:tblGrid>
        <w:gridCol w:w="1243"/>
        <w:gridCol w:w="3238"/>
        <w:gridCol w:w="240"/>
        <w:gridCol w:w="1678"/>
        <w:gridCol w:w="185"/>
        <w:gridCol w:w="1395"/>
        <w:gridCol w:w="115"/>
        <w:gridCol w:w="1172"/>
        <w:gridCol w:w="53"/>
        <w:gridCol w:w="1092"/>
        <w:gridCol w:w="1684"/>
        <w:gridCol w:w="1417"/>
        <w:gridCol w:w="1208"/>
      </w:tblGrid>
      <w:tr w:rsidR="00B84FA8">
        <w:trPr>
          <w:trHeight w:val="400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муниципальной</w:t>
            </w:r>
            <w:proofErr w:type="gramEnd"/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программы, подпрограммы,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82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Источник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финансирования</w:t>
            </w:r>
          </w:p>
        </w:tc>
        <w:tc>
          <w:tcPr>
            <w:tcW w:w="8053" w:type="dxa"/>
            <w:gridSpan w:val="8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Объем финансовых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ресурсов, тыс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>ублей</w:t>
            </w:r>
          </w:p>
        </w:tc>
      </w:tr>
      <w:tr w:rsidR="00B84FA8">
        <w:trPr>
          <w:trHeight w:val="400"/>
        </w:trPr>
        <w:tc>
          <w:tcPr>
            <w:tcW w:w="44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2021 год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2022 год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2023 год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2024 год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2025год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2026 год</w:t>
            </w:r>
          </w:p>
        </w:tc>
      </w:tr>
      <w:tr w:rsidR="00B84FA8">
        <w:trPr>
          <w:trHeight w:val="299"/>
        </w:trPr>
        <w:tc>
          <w:tcPr>
            <w:tcW w:w="44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6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7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8</w:t>
            </w:r>
          </w:p>
        </w:tc>
      </w:tr>
      <w:tr w:rsidR="00B84FA8">
        <w:trPr>
          <w:trHeight w:val="400"/>
        </w:trPr>
        <w:tc>
          <w:tcPr>
            <w:tcW w:w="443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  <w:t>Муниципальная программа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  <w:t xml:space="preserve">«Культура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  <w:t>Чебулинского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  <w:t xml:space="preserve"> муниципального  округа»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131 483,9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184 674,6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152 935,6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141 554,6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129 175,4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129 175,4</w:t>
            </w:r>
          </w:p>
        </w:tc>
      </w:tr>
      <w:tr w:rsidR="00B84FA8">
        <w:trPr>
          <w:trHeight w:val="400"/>
        </w:trPr>
        <w:tc>
          <w:tcPr>
            <w:tcW w:w="44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121 614,6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181 768,3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147 116,2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135 005,5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126 096,1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126 096,1</w:t>
            </w:r>
          </w:p>
        </w:tc>
      </w:tr>
      <w:tr w:rsidR="00B84FA8">
        <w:trPr>
          <w:trHeight w:val="1000"/>
        </w:trPr>
        <w:tc>
          <w:tcPr>
            <w:tcW w:w="44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9 869,3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2 906,3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5 819,4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6 549,1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3 079,3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3 079,3</w:t>
            </w:r>
          </w:p>
        </w:tc>
      </w:tr>
      <w:tr w:rsidR="00B84FA8">
        <w:trPr>
          <w:trHeight w:val="463"/>
        </w:trPr>
        <w:tc>
          <w:tcPr>
            <w:tcW w:w="44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2 075,0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2 025,2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3 365,7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502"/>
        </w:trPr>
        <w:tc>
          <w:tcPr>
            <w:tcW w:w="44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7 794,3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2 906,3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3 794,2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3 183,4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3 079,3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3 079,3</w:t>
            </w:r>
          </w:p>
        </w:tc>
      </w:tr>
      <w:tr w:rsidR="00B84FA8">
        <w:trPr>
          <w:trHeight w:val="400"/>
        </w:trPr>
        <w:tc>
          <w:tcPr>
            <w:tcW w:w="44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внебюджетные средства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63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pStyle w:val="ac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  <w:t>Подпрограмма</w:t>
            </w:r>
          </w:p>
          <w:p w:rsidR="00B84FA8" w:rsidRDefault="006F4EE3">
            <w:pPr>
              <w:tabs>
                <w:tab w:val="left" w:pos="36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«Проведение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культурно-досуговых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мероприятий в учреждениях культуры округа»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586,7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1 058,5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799,9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500,0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50,0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50,0</w:t>
            </w:r>
          </w:p>
        </w:tc>
      </w:tr>
      <w:tr w:rsidR="00B84FA8">
        <w:trPr>
          <w:trHeight w:val="425"/>
        </w:trPr>
        <w:tc>
          <w:tcPr>
            <w:tcW w:w="44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586,7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1 058,5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799,9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B84FA8">
        <w:trPr>
          <w:trHeight w:val="493"/>
        </w:trPr>
        <w:tc>
          <w:tcPr>
            <w:tcW w:w="44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78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pStyle w:val="ac"/>
              <w:numPr>
                <w:ilvl w:val="1"/>
                <w:numId w:val="1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Мероприятие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Проведение различных форм мероприятий в учреждениях культуры округа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586,7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1 041,8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793,9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B84FA8">
        <w:trPr>
          <w:trHeight w:val="400"/>
        </w:trPr>
        <w:tc>
          <w:tcPr>
            <w:tcW w:w="4433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586,7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1 041,8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793,9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485,0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35,0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35,0</w:t>
            </w:r>
          </w:p>
        </w:tc>
      </w:tr>
      <w:tr w:rsidR="00B84FA8">
        <w:trPr>
          <w:trHeight w:val="400"/>
        </w:trPr>
        <w:tc>
          <w:tcPr>
            <w:tcW w:w="443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pStyle w:val="ac"/>
              <w:numPr>
                <w:ilvl w:val="1"/>
                <w:numId w:val="1"/>
              </w:num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lastRenderedPageBreak/>
              <w:t>Мероприятие</w:t>
            </w:r>
          </w:p>
          <w:p w:rsidR="00B84FA8" w:rsidRDefault="006F4EE3">
            <w:pPr>
              <w:pStyle w:val="ac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«Волонтеры </w:t>
            </w:r>
            <w:r>
              <w:rPr>
                <w:rFonts w:ascii="PT Astra Serif" w:hAnsi="PT Astra Serif"/>
                <w:sz w:val="28"/>
                <w:szCs w:val="28"/>
              </w:rPr>
              <w:t>культуры»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16,7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B84FA8">
        <w:trPr>
          <w:trHeight w:val="400"/>
        </w:trPr>
        <w:tc>
          <w:tcPr>
            <w:tcW w:w="443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pStyle w:val="ac"/>
              <w:numPr>
                <w:ilvl w:val="1"/>
                <w:numId w:val="1"/>
              </w:num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Мероприятие</w:t>
            </w:r>
          </w:p>
          <w:p w:rsidR="00B84FA8" w:rsidRDefault="006F4EE3">
            <w:pPr>
              <w:pStyle w:val="ac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«Мероприятия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направленности»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</w:tr>
      <w:tr w:rsidR="00B84FA8">
        <w:trPr>
          <w:trHeight w:val="256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  <w:t>2. Подпрограмма</w:t>
            </w:r>
          </w:p>
          <w:p w:rsidR="00B84FA8" w:rsidRDefault="006F4EE3">
            <w:pPr>
              <w:tabs>
                <w:tab w:val="left" w:pos="36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«Повышение эффективности деятельности учреждений культуры, осуществление бюджетных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инвестиций в объекты муниципальной собственности»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2 672,4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54 176,5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19 331,2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4 550,0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100,0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100,0</w:t>
            </w:r>
          </w:p>
        </w:tc>
      </w:tr>
      <w:tr w:rsidR="00B84FA8">
        <w:trPr>
          <w:trHeight w:val="302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172,4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54 176,5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16 894,2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4 550,0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B84FA8">
        <w:trPr>
          <w:trHeight w:val="1518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2 500,0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2 437,0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468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425,0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511,8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74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федеральный 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2 075,0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1 925,2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42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tabs>
                <w:tab w:val="left" w:pos="39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2.1 Мероприятие</w:t>
            </w:r>
          </w:p>
          <w:p w:rsidR="00B84FA8" w:rsidRDefault="006F4EE3">
            <w:pPr>
              <w:tabs>
                <w:tab w:val="left" w:pos="39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Ремонты учреждений культуры (1026)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72,4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12 325,6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2 011,9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4 550,0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B84FA8">
        <w:trPr>
          <w:trHeight w:val="565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72,4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12 325,6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2 011,9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4 550,0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B84FA8">
        <w:trPr>
          <w:trHeight w:val="565"/>
        </w:trPr>
        <w:tc>
          <w:tcPr>
            <w:tcW w:w="44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 xml:space="preserve">2.2 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>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Текущий ремонт в МБУ ДО «ДШИ №28»</w:t>
            </w:r>
          </w:p>
        </w:tc>
        <w:tc>
          <w:tcPr>
            <w:tcW w:w="2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850,9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433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2.3 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2 600,0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2 512,4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83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75,4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83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2 500,0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2 437,0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83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2 075,0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1 925,2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83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425,0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511,8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83"/>
        </w:trPr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 xml:space="preserve">2.4 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>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Ремонт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Шестаковского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музея (1044)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31 000,0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4 608,8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83"/>
        </w:trPr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2.5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Ремонты учреждений культуры, включенных в реестр объектов историко-культурного наследия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855"/>
        </w:trPr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2.6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Ремонт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Усть-Сертинского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СДК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(1093)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10 000,0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8 798,1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855"/>
        </w:trPr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2.7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Дизайн  проект и капитальный ремонт здания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этно-культурного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комплекса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пгт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. Верх-Чебула, ул. Мира, 2 (в т.ч. приобретение оборудования)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44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pStyle w:val="ac"/>
              <w:numPr>
                <w:ilvl w:val="0"/>
                <w:numId w:val="3"/>
              </w:numPr>
              <w:tabs>
                <w:tab w:val="left" w:pos="36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  <w:t>Подпрограмма</w:t>
            </w:r>
          </w:p>
          <w:p w:rsidR="00B84FA8" w:rsidRDefault="006F4EE3">
            <w:pPr>
              <w:pStyle w:val="ac"/>
              <w:tabs>
                <w:tab w:val="left" w:pos="36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«Содержание учреждений культуры и сохранение объектов историко-культурного наследия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Чебулинского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 округа»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112 018,1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129 439,6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132 578,3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136 484,6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129 025,4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129 025,4</w:t>
            </w:r>
          </w:p>
        </w:tc>
      </w:tr>
      <w:tr w:rsidR="00B84FA8">
        <w:trPr>
          <w:trHeight w:val="398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108 728,8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126 533,3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129 395,9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129 935,5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125 946,1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125 946,1</w:t>
            </w:r>
          </w:p>
        </w:tc>
      </w:tr>
      <w:tr w:rsidR="00B84FA8">
        <w:trPr>
          <w:trHeight w:val="930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3 289,3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2 906,3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3 182,4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6 549,1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3 079,3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3 079,3</w:t>
            </w:r>
          </w:p>
        </w:tc>
      </w:tr>
      <w:tr w:rsidR="00B84FA8">
        <w:trPr>
          <w:trHeight w:val="490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3 365,7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148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3 289,3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2 906,3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3 082,4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3 183,4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3 079,3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3 079,3</w:t>
            </w:r>
          </w:p>
        </w:tc>
      </w:tr>
      <w:tr w:rsidR="00B84FA8">
        <w:trPr>
          <w:trHeight w:val="169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3.1. Мероприятие</w:t>
            </w:r>
          </w:p>
          <w:p w:rsidR="00B84FA8" w:rsidRDefault="006F4EE3">
            <w:pPr>
              <w:tabs>
                <w:tab w:val="left" w:pos="39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Содержание аппарата управления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773,1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1 440,9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1 490,5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1 597,3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1 547,3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1 547,3</w:t>
            </w:r>
          </w:p>
        </w:tc>
      </w:tr>
      <w:tr w:rsidR="00B84FA8">
        <w:trPr>
          <w:trHeight w:val="740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773,1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1 440,9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1 490,5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1 597,3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1 547,3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1 547,3</w:t>
            </w:r>
          </w:p>
        </w:tc>
      </w:tr>
      <w:tr w:rsidR="00B84FA8">
        <w:trPr>
          <w:trHeight w:val="249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3.2.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Содержание МБУ ДО «ДШИ №28»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3 576,1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4 026,6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4 547,7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5 149,3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4 360,0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4 360,0</w:t>
            </w:r>
          </w:p>
        </w:tc>
      </w:tr>
      <w:tr w:rsidR="00B84FA8">
        <w:trPr>
          <w:trHeight w:val="467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3 576,1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4 026,6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4 547,7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5 149,3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4 360,0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4 360,0</w:t>
            </w:r>
          </w:p>
        </w:tc>
      </w:tr>
      <w:tr w:rsidR="00B84FA8">
        <w:trPr>
          <w:trHeight w:val="318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3.3 Мероприятие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Содержание учреждений культуры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53 689,4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59 459,3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57 390,0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50 824,9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53 798,4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53 798,4</w:t>
            </w:r>
          </w:p>
        </w:tc>
      </w:tr>
      <w:tr w:rsidR="00B84FA8">
        <w:trPr>
          <w:trHeight w:val="428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53 689,4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59 459,3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57 390,0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50 824,9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53 798,4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53 798,4</w:t>
            </w:r>
          </w:p>
        </w:tc>
      </w:tr>
      <w:tr w:rsidR="00B84FA8">
        <w:trPr>
          <w:trHeight w:val="256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 xml:space="preserve">3.4. 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>Мероприятие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Содержание МБУК «ЧКМ»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5 241,3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7 910,2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9 797,7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11 124,7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8 850,0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8 850,0</w:t>
            </w:r>
          </w:p>
        </w:tc>
      </w:tr>
      <w:tr w:rsidR="00B84FA8">
        <w:trPr>
          <w:trHeight w:val="232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5 241,3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7 910,2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9 797,7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11 124,7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8 850,0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8 850,0</w:t>
            </w:r>
          </w:p>
        </w:tc>
      </w:tr>
      <w:tr w:rsidR="00B84FA8">
        <w:trPr>
          <w:trHeight w:val="275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3.5. Мероприятие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Содержание МБУК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Чебулинская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МЦБ»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18 681,8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20 748,1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22 018,1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23 608,6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22 048,4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22 048,4</w:t>
            </w:r>
          </w:p>
        </w:tc>
      </w:tr>
      <w:tr w:rsidR="00B84FA8">
        <w:trPr>
          <w:trHeight w:val="704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18 681,8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20 748,1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22 018,1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23 608,6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22 048,4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22 048,4</w:t>
            </w:r>
          </w:p>
        </w:tc>
      </w:tr>
      <w:tr w:rsidR="00B84FA8">
        <w:trPr>
          <w:trHeight w:val="250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3.6. Мероприятие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Содержание МБУ «ЦБТО УК»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25 102,6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28 873,9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31 972,4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35 018,4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35 147,0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35 147,0</w:t>
            </w:r>
          </w:p>
        </w:tc>
      </w:tr>
      <w:tr w:rsidR="00B84FA8">
        <w:trPr>
          <w:trHeight w:val="198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25 102,6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28 873,9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31 972,4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35 018,4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35 147,0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35 147,0</w:t>
            </w:r>
          </w:p>
        </w:tc>
      </w:tr>
      <w:tr w:rsidR="00B84FA8">
        <w:trPr>
          <w:trHeight w:val="330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3.7.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Сохранение и повышение доступности объектов историко-культурного наследия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1 560,3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3 959,3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2 071,3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2 400,0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B84FA8">
        <w:trPr>
          <w:trHeight w:val="264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1560,3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3 959,3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2 071,3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2 400,0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B84FA8">
        <w:trPr>
          <w:trHeight w:val="292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3.8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Ежемесячные выплаты стимулирующего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характера работникам муниципальных библиотек, музеев и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культурно-досуговых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учреждений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местный бюджет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90,9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</w:tc>
      </w:tr>
      <w:tr w:rsidR="00B84FA8">
        <w:trPr>
          <w:trHeight w:val="254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90,9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95,0</w:t>
            </w:r>
          </w:p>
        </w:tc>
      </w:tr>
      <w:tr w:rsidR="00B84FA8">
        <w:trPr>
          <w:trHeight w:val="268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lastRenderedPageBreak/>
              <w:t>3.9 Мероприятие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Популяризационные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мероприятия, посвященные объектам </w:t>
            </w:r>
            <w:r>
              <w:rPr>
                <w:rFonts w:ascii="PT Astra Serif" w:hAnsi="PT Astra Serif"/>
                <w:sz w:val="28"/>
                <w:szCs w:val="28"/>
              </w:rPr>
              <w:t>культурного наследия и проведенные на их территории (1078)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154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44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pBdr>
                <w:top w:val="single" w:sz="4" w:space="1" w:color="000000"/>
              </w:pBd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3.10.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Изготовление и установка информационных надписей, обозначений на объектах культурного наследия, являющихся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муниципальной собственностью (1079)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182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80"/>
        </w:trPr>
        <w:tc>
          <w:tcPr>
            <w:tcW w:w="443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3.11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Ежемесячные выплаты стимулирующего  характера работникам муниципальных библиотек, музеев и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культурно-досуговых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учреждений (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ОБ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2 980,4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2 897,4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</w:tr>
      <w:tr w:rsidR="00B84FA8">
        <w:trPr>
          <w:trHeight w:val="800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2 980,4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2 897,4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</w:tr>
      <w:tr w:rsidR="00B84FA8">
        <w:trPr>
          <w:trHeight w:val="264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2 980,4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2 897,4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3 070,4</w:t>
            </w:r>
          </w:p>
        </w:tc>
      </w:tr>
      <w:tr w:rsidR="00B84FA8">
        <w:trPr>
          <w:trHeight w:val="264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3.12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Этнокультурное </w:t>
            </w:r>
            <w:r>
              <w:rPr>
                <w:rFonts w:ascii="PT Astra Serif" w:hAnsi="PT Astra Serif"/>
                <w:sz w:val="28"/>
                <w:szCs w:val="28"/>
              </w:rPr>
              <w:t>развитие наций и народностей (1080)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126,2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64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126,2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173"/>
        </w:trPr>
        <w:tc>
          <w:tcPr>
            <w:tcW w:w="4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3.13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Меры социальной поддержки отдельных категорий работников культуры (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ОБ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</w:tr>
      <w:tr w:rsidR="00B84FA8">
        <w:trPr>
          <w:trHeight w:val="800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</w:tr>
      <w:tr w:rsidR="00B84FA8">
        <w:trPr>
          <w:trHeight w:val="358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3.14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Государственная поддержка отрасли культуры (оснащение образовательных учреждений в сфере культуры (детские школы искусств по видам искусств и </w:t>
            </w:r>
            <w:r>
              <w:rPr>
                <w:rFonts w:ascii="PT Astra Serif" w:hAnsi="PT Astra Serif"/>
                <w:sz w:val="28"/>
                <w:szCs w:val="28"/>
              </w:rPr>
              <w:t>училищ) музыкальными инструментами, оборудованием и учебными материалами)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3 577,1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3 577,1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3 365,7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107,3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3.15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Этнокультурное развитие наций и народностей (7048)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4 080,0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 запрещенные законодательством источники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4 080,0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4080,0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3.16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Проведение мероприятий по сохранению культурного наследия Кемеровской области, развитию таланта одаренных детей, совершенствованию самодеятельного, профессионального искусства и киноискусства (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>
              <w:rPr>
                <w:rFonts w:ascii="PT Astra Serif" w:hAnsi="PT Astra Serif"/>
                <w:sz w:val="28"/>
                <w:szCs w:val="28"/>
              </w:rPr>
              <w:t>044)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309,3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9,3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 запрещенные законодательством источники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lastRenderedPageBreak/>
              <w:t>3.17  Мероприятие</w:t>
            </w:r>
          </w:p>
          <w:p w:rsidR="00B84FA8" w:rsidRDefault="006F4EE3">
            <w:pPr>
              <w:ind w:left="36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Создание ТИЦ (с функцией туроператора) </w:t>
            </w:r>
            <w:r>
              <w:rPr>
                <w:rFonts w:ascii="PT Astra Serif" w:hAnsi="PT Astra Serif"/>
                <w:sz w:val="28"/>
                <w:szCs w:val="28"/>
              </w:rPr>
              <w:t>в д. Шестаково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1157"/>
        </w:trPr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pStyle w:val="ac"/>
              <w:numPr>
                <w:ilvl w:val="1"/>
                <w:numId w:val="4"/>
              </w:num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Мероприятие</w:t>
            </w:r>
          </w:p>
          <w:p w:rsidR="00B84FA8" w:rsidRDefault="006F4EE3">
            <w:pPr>
              <w:pStyle w:val="ac"/>
              <w:ind w:left="84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Создание архитектурно-пространственного  оформления склона холма в д. Шестаково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3.19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Создание историко-культурного ландшафтного парка в д. </w:t>
            </w:r>
            <w:r>
              <w:rPr>
                <w:rFonts w:ascii="PT Astra Serif" w:hAnsi="PT Astra Serif"/>
                <w:sz w:val="28"/>
                <w:szCs w:val="28"/>
              </w:rPr>
              <w:t>Шестаково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3.20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106,3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103,1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3,1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4 Подпрограмма «Подготовка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Чебулинского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 округа к празднованию 300-летия образования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Кузбасса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12 000,5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12 000,5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lastRenderedPageBreak/>
              <w:t>4.1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Подготовка и проведение празднования 300-летия образования Кузбасса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10 023,9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10 023,9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4.2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Капитальный ремонт здания МБУК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Чебулинская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МЦБ»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4.3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Подготовка и проведение празднования 300-летия образования Кузбасса (Строительство модульного дома культуры по типовому проекту)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1 976,6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1 976,6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460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06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</w:rPr>
              <w:t>5. Подпрограмма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«Социально-экономическое развитие наций и народностей в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Чебулинском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муниципальном округе»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226,2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B84FA8">
        <w:trPr>
          <w:trHeight w:val="23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запрещенные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законодательством</w:t>
            </w:r>
          </w:p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источники: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379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64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lastRenderedPageBreak/>
              <w:t>5.1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Этнокультурное развитие наций и народностей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64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64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5.2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Сохранение и развитие центров казачьей культур, творческих коллективов казачьей направленности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64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64"/>
        </w:trPr>
        <w:tc>
          <w:tcPr>
            <w:tcW w:w="44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5.3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Поддержка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206,2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64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64"/>
        </w:trPr>
        <w:tc>
          <w:tcPr>
            <w:tcW w:w="4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B84FA8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264"/>
        </w:trPr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5.4 Мероприятие</w:t>
            </w:r>
          </w:p>
          <w:p w:rsidR="00B84FA8" w:rsidRDefault="006F4EE3">
            <w:pPr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«Социальная и культура адаптация и интеграция иностранных граждан»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84FA8" w:rsidRDefault="006F4E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84FA8">
        <w:trPr>
          <w:trHeight w:val="100"/>
        </w:trPr>
        <w:tc>
          <w:tcPr>
            <w:tcW w:w="1229" w:type="dxa"/>
            <w:tcBorders>
              <w:top w:val="single" w:sz="4" w:space="0" w:color="000000"/>
            </w:tcBorders>
            <w:vAlign w:val="center"/>
          </w:tcPr>
          <w:p w:rsidR="00B84FA8" w:rsidRDefault="00B84FA8">
            <w:pPr>
              <w:jc w:val="center"/>
              <w:textAlignment w:val="baseline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</w:tc>
        <w:tc>
          <w:tcPr>
            <w:tcW w:w="3442" w:type="dxa"/>
            <w:gridSpan w:val="2"/>
            <w:tcBorders>
              <w:top w:val="single" w:sz="4" w:space="0" w:color="000000"/>
            </w:tcBorders>
            <w:vAlign w:val="center"/>
          </w:tcPr>
          <w:p w:rsidR="00B84FA8" w:rsidRDefault="00B84FA8">
            <w:pPr>
              <w:jc w:val="center"/>
              <w:textAlignment w:val="baseline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</w:tcBorders>
            <w:vAlign w:val="center"/>
          </w:tcPr>
          <w:p w:rsidR="00B84FA8" w:rsidRDefault="00B84FA8">
            <w:pPr>
              <w:jc w:val="center"/>
              <w:textAlignment w:val="baseline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</w:tcBorders>
            <w:vAlign w:val="center"/>
          </w:tcPr>
          <w:p w:rsidR="00B84FA8" w:rsidRDefault="00B84FA8">
            <w:pPr>
              <w:jc w:val="center"/>
              <w:textAlignment w:val="baseline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</w:tcBorders>
            <w:vAlign w:val="center"/>
          </w:tcPr>
          <w:p w:rsidR="00B84FA8" w:rsidRDefault="00B84FA8">
            <w:pPr>
              <w:jc w:val="center"/>
              <w:textAlignment w:val="baseline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</w:tc>
        <w:tc>
          <w:tcPr>
            <w:tcW w:w="1081" w:type="dxa"/>
          </w:tcPr>
          <w:p w:rsidR="00B84FA8" w:rsidRDefault="00B84FA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67" w:type="dxa"/>
          </w:tcPr>
          <w:p w:rsidR="00B84FA8" w:rsidRDefault="00B84FA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02" w:type="dxa"/>
          </w:tcPr>
          <w:p w:rsidR="00B84FA8" w:rsidRDefault="00B84FA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96" w:type="dxa"/>
          </w:tcPr>
          <w:p w:rsidR="00B84FA8" w:rsidRDefault="00B84FA8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84FA8" w:rsidRDefault="00B84FA8">
      <w:pPr>
        <w:jc w:val="both"/>
        <w:textAlignment w:val="baseline"/>
        <w:rPr>
          <w:rFonts w:ascii="PT Astra Serif" w:hAnsi="PT Astra Serif"/>
          <w:sz w:val="28"/>
          <w:szCs w:val="28"/>
        </w:rPr>
        <w:sectPr w:rsidR="00B84FA8">
          <w:pgSz w:w="16838" w:h="11906" w:orient="landscape"/>
          <w:pgMar w:top="851" w:right="1134" w:bottom="1134" w:left="1134" w:header="0" w:footer="0" w:gutter="0"/>
          <w:cols w:space="720"/>
          <w:formProt w:val="0"/>
          <w:docGrid w:linePitch="360"/>
        </w:sectPr>
      </w:pPr>
    </w:p>
    <w:p w:rsidR="00B84FA8" w:rsidRDefault="00B84FA8">
      <w:pPr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B84FA8" w:rsidRDefault="006F4EE3">
      <w:pPr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Чебулинского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округа от 12.02.2024 №64-п «</w:t>
      </w: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Чебулинского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  муниципального округа от 07.10.2020г. № 543-п «Об утверждении муниципальной прогр</w:t>
      </w:r>
      <w:r>
        <w:rPr>
          <w:rFonts w:ascii="PT Astra Serif" w:hAnsi="PT Astra Serif"/>
          <w:sz w:val="28"/>
          <w:szCs w:val="28"/>
        </w:rPr>
        <w:t xml:space="preserve">аммы «Культура </w:t>
      </w:r>
      <w:proofErr w:type="spellStart"/>
      <w:r>
        <w:rPr>
          <w:rFonts w:ascii="PT Astra Serif" w:hAnsi="PT Astra Serif"/>
          <w:sz w:val="28"/>
          <w:szCs w:val="28"/>
        </w:rPr>
        <w:t>Чебулинско</w:t>
      </w:r>
      <w:bookmarkStart w:id="1" w:name="_GoBack_Копия_1"/>
      <w:bookmarkEnd w:id="1"/>
      <w:r>
        <w:rPr>
          <w:rFonts w:ascii="PT Astra Serif" w:hAnsi="PT Astra Serif"/>
          <w:sz w:val="28"/>
          <w:szCs w:val="28"/>
        </w:rPr>
        <w:t>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 округа» на 2021-2026 годы».</w:t>
      </w:r>
    </w:p>
    <w:p w:rsidR="00B84FA8" w:rsidRDefault="006F4EE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ab/>
        <w:t xml:space="preserve">3. Заведующему сектором информационных технологий (Д.В. </w:t>
      </w:r>
      <w:proofErr w:type="spellStart"/>
      <w:r>
        <w:rPr>
          <w:rFonts w:ascii="PT Astra Serif" w:hAnsi="PT Astra Serif" w:cs="Arial"/>
          <w:sz w:val="28"/>
          <w:szCs w:val="28"/>
        </w:rPr>
        <w:t>Поддубный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) обеспечить размещение настоящего постановления </w:t>
      </w:r>
      <w:r>
        <w:rPr>
          <w:rFonts w:ascii="PT Astra Serif" w:hAnsi="PT Astra Serif" w:cs="Arial"/>
          <w:sz w:val="28"/>
          <w:szCs w:val="28"/>
        </w:rPr>
        <w:t xml:space="preserve">в сетевом издании — «Официальный сайт </w:t>
      </w:r>
      <w:proofErr w:type="spellStart"/>
      <w:r>
        <w:rPr>
          <w:rFonts w:ascii="PT Astra Serif" w:hAnsi="PT Astra Serif" w:cs="Arial"/>
          <w:sz w:val="28"/>
          <w:szCs w:val="28"/>
        </w:rPr>
        <w:t>Чебулинского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муниципального окр</w:t>
      </w:r>
      <w:r>
        <w:rPr>
          <w:rFonts w:ascii="PT Astra Serif" w:hAnsi="PT Astra Serif" w:cs="Arial"/>
          <w:sz w:val="28"/>
          <w:szCs w:val="28"/>
        </w:rPr>
        <w:t xml:space="preserve">уга» (доменное имя в информационно-телекоммуникационной сети «Интернет» - https://chebula42.ru/, регистрация в качестве сетевого издания  </w:t>
      </w:r>
      <w:proofErr w:type="spellStart"/>
      <w:r>
        <w:rPr>
          <w:rFonts w:ascii="PT Astra Serif" w:hAnsi="PT Astra Serif" w:cs="Arial"/>
          <w:sz w:val="28"/>
          <w:szCs w:val="28"/>
        </w:rPr>
        <w:t>Эл№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ФС77-89659 от 10.06.2025 г.).». </w:t>
      </w:r>
    </w:p>
    <w:p w:rsidR="00B84FA8" w:rsidRDefault="006F4EE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ab/>
        <w:t xml:space="preserve">4. Настоящее постановление вступает в силу после его официального опубликования </w:t>
      </w:r>
      <w:r>
        <w:rPr>
          <w:rFonts w:ascii="PT Astra Serif" w:hAnsi="PT Astra Serif" w:cs="Arial"/>
          <w:sz w:val="28"/>
          <w:szCs w:val="28"/>
        </w:rPr>
        <w:t xml:space="preserve">в сетевом издании — «Официальный сайт </w:t>
      </w:r>
      <w:proofErr w:type="spellStart"/>
      <w:r>
        <w:rPr>
          <w:rFonts w:ascii="PT Astra Serif" w:hAnsi="PT Astra Serif" w:cs="Arial"/>
          <w:sz w:val="28"/>
          <w:szCs w:val="28"/>
        </w:rPr>
        <w:t>Чебулинского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муниципального округа» (доменное имя в информационно-телекоммуникационной сети «Интернет» - https://chebula42.ru/, регистрация в качестве сетевого издания  </w:t>
      </w:r>
      <w:proofErr w:type="spellStart"/>
      <w:r>
        <w:rPr>
          <w:rFonts w:ascii="PT Astra Serif" w:hAnsi="PT Astra Serif" w:cs="Arial"/>
          <w:sz w:val="28"/>
          <w:szCs w:val="28"/>
        </w:rPr>
        <w:t>Эл№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ФС77-89659 от 10.06.2025 г.).»</w:t>
      </w:r>
      <w:r>
        <w:rPr>
          <w:rFonts w:ascii="PT Astra Serif" w:hAnsi="PT Astra Serif" w:cs="Arial"/>
          <w:sz w:val="28"/>
          <w:szCs w:val="28"/>
        </w:rPr>
        <w:t>.</w:t>
      </w:r>
    </w:p>
    <w:p w:rsidR="00B84FA8" w:rsidRDefault="006F4EE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proofErr w:type="gramStart"/>
      <w:r>
        <w:rPr>
          <w:rFonts w:ascii="PT Astra Serif" w:hAnsi="PT Astra Serif"/>
          <w:sz w:val="28"/>
          <w:szCs w:val="28"/>
        </w:rPr>
        <w:t>Контроль з</w:t>
      </w:r>
      <w:r>
        <w:rPr>
          <w:rFonts w:ascii="PT Astra Serif" w:hAnsi="PT Astra Serif"/>
          <w:sz w:val="28"/>
          <w:szCs w:val="28"/>
        </w:rPr>
        <w:t>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заместителя главы по социальным вопросам И.А. Данильченко. </w:t>
      </w:r>
    </w:p>
    <w:p w:rsidR="00B84FA8" w:rsidRDefault="00B84FA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84FA8" w:rsidRDefault="00B84FA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84FA8" w:rsidRDefault="00B84FA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84FA8" w:rsidRDefault="006F4EE3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</w:t>
      </w:r>
      <w:proofErr w:type="spellStart"/>
      <w:r>
        <w:rPr>
          <w:rFonts w:ascii="PT Astra Serif" w:hAnsi="PT Astra Serif"/>
          <w:sz w:val="28"/>
          <w:szCs w:val="28"/>
        </w:rPr>
        <w:t>Чебулинского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B84FA8" w:rsidRDefault="006F4EE3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округа                                                             Н.А. Воронина</w:t>
      </w:r>
    </w:p>
    <w:sectPr w:rsidR="00B84FA8" w:rsidSect="00B84FA8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8EF"/>
    <w:multiLevelType w:val="multilevel"/>
    <w:tmpl w:val="051C626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">
    <w:nsid w:val="3349312F"/>
    <w:multiLevelType w:val="multilevel"/>
    <w:tmpl w:val="1E367A0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single"/>
      </w:rPr>
    </w:lvl>
    <w:lvl w:ilvl="1">
      <w:start w:val="17"/>
      <w:numFmt w:val="decimal"/>
      <w:lvlText w:val="%1.%2"/>
      <w:lvlJc w:val="left"/>
      <w:pPr>
        <w:tabs>
          <w:tab w:val="num" w:pos="0"/>
        </w:tabs>
        <w:ind w:left="84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>
    <w:nsid w:val="60956CC9"/>
    <w:multiLevelType w:val="multilevel"/>
    <w:tmpl w:val="3E3ABF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25823AD"/>
    <w:multiLevelType w:val="multilevel"/>
    <w:tmpl w:val="CB7E2584"/>
    <w:lvl w:ilvl="0">
      <w:start w:val="3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8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>
    <w:nsid w:val="6FFC5CCA"/>
    <w:multiLevelType w:val="multilevel"/>
    <w:tmpl w:val="02C82D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84FA8"/>
    <w:rsid w:val="006F4EE3"/>
    <w:rsid w:val="00B8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5">
    <w:name w:val="Heading 5"/>
    <w:basedOn w:val="a"/>
    <w:next w:val="a"/>
    <w:link w:val="5"/>
    <w:qFormat/>
    <w:rsid w:val="009E1C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5">
    <w:name w:val="Заголовок 5 Знак"/>
    <w:basedOn w:val="a0"/>
    <w:link w:val="Heading5"/>
    <w:qFormat/>
    <w:rsid w:val="009E1C2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Знак"/>
    <w:basedOn w:val="a0"/>
    <w:link w:val="a4"/>
    <w:qFormat/>
    <w:rsid w:val="009E1C2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9E1C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Header"/>
    <w:uiPriority w:val="99"/>
    <w:qFormat/>
    <w:rsid w:val="00D24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"/>
    <w:basedOn w:val="a"/>
    <w:next w:val="a4"/>
    <w:qFormat/>
    <w:rsid w:val="00B84F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rsid w:val="009E1C21"/>
    <w:rPr>
      <w:b/>
      <w:bCs/>
      <w:sz w:val="28"/>
      <w:szCs w:val="20"/>
    </w:rPr>
  </w:style>
  <w:style w:type="paragraph" w:styleId="a9">
    <w:name w:val="List"/>
    <w:basedOn w:val="a4"/>
    <w:rsid w:val="00B84FA8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B84FA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rsid w:val="00B84FA8"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9E1C21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qFormat/>
    <w:rsid w:val="009E1C21"/>
    <w:pPr>
      <w:widowControl w:val="0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9E1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9E1C21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9E1C2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E1C21"/>
    <w:pPr>
      <w:ind w:left="720"/>
      <w:contextualSpacing/>
    </w:pPr>
  </w:style>
  <w:style w:type="paragraph" w:customStyle="1" w:styleId="ad">
    <w:name w:val="Колонтитул"/>
    <w:basedOn w:val="a"/>
    <w:qFormat/>
    <w:rsid w:val="00B84FA8"/>
  </w:style>
  <w:style w:type="paragraph" w:customStyle="1" w:styleId="Header">
    <w:name w:val="Header"/>
    <w:basedOn w:val="a"/>
    <w:link w:val="a7"/>
    <w:uiPriority w:val="99"/>
    <w:unhideWhenUsed/>
    <w:rsid w:val="00D24946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00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37341-6867-400E-9B43-1484A2BF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12</Pages>
  <Words>2115</Words>
  <Characters>12057</Characters>
  <Application>Microsoft Office Word</Application>
  <DocSecurity>0</DocSecurity>
  <Lines>100</Lines>
  <Paragraphs>28</Paragraphs>
  <ScaleCrop>false</ScaleCrop>
  <Company>Microsoft</Company>
  <LinksUpToDate>false</LinksUpToDate>
  <CharactersWithSpaces>14144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IT_Sector</cp:lastModifiedBy>
  <cp:revision>136</cp:revision>
  <cp:lastPrinted>2025-10-23T10:52:00Z</cp:lastPrinted>
  <dcterms:created xsi:type="dcterms:W3CDTF">2021-09-07T06:40:00Z</dcterms:created>
  <dcterms:modified xsi:type="dcterms:W3CDTF">2025-10-28T09:15:00Z</dcterms:modified>
  <dc:language>ru-RU</dc:language>
</cp:coreProperties>
</file>